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0B607" w14:textId="77777777" w:rsidR="00CF3D5D" w:rsidRPr="00502B55" w:rsidRDefault="00713389" w:rsidP="00502B55">
      <w:pPr>
        <w:spacing w:line="276" w:lineRule="auto"/>
        <w:jc w:val="both"/>
        <w:rPr>
          <w:rFonts w:cstheme="minorHAnsi"/>
          <w:b/>
        </w:rPr>
      </w:pPr>
      <w:bookmarkStart w:id="0" w:name="_GoBack"/>
      <w:bookmarkEnd w:id="0"/>
      <w:r w:rsidRPr="00502B55">
        <w:rPr>
          <w:rFonts w:cstheme="minorHAnsi"/>
          <w:b/>
        </w:rPr>
        <w:t xml:space="preserve">FIELD SOIL </w:t>
      </w:r>
      <w:r w:rsidR="00CF3D5D" w:rsidRPr="00502B55">
        <w:rPr>
          <w:rFonts w:cstheme="minorHAnsi"/>
          <w:b/>
        </w:rPr>
        <w:t>SAMPLING</w:t>
      </w:r>
    </w:p>
    <w:p w14:paraId="39971BA8" w14:textId="77777777" w:rsidR="00502B55" w:rsidRDefault="00502B55" w:rsidP="00502B55">
      <w:pPr>
        <w:spacing w:line="276" w:lineRule="auto"/>
        <w:jc w:val="both"/>
        <w:rPr>
          <w:rFonts w:cstheme="minorHAnsi"/>
          <w:b/>
        </w:rPr>
      </w:pPr>
    </w:p>
    <w:p w14:paraId="2A93E7E9" w14:textId="559E6BB6" w:rsidR="00CF3D5D" w:rsidRPr="00502B55" w:rsidRDefault="00CF3D5D" w:rsidP="00502B55">
      <w:pPr>
        <w:spacing w:line="276" w:lineRule="auto"/>
        <w:jc w:val="both"/>
        <w:rPr>
          <w:rFonts w:cstheme="minorHAnsi"/>
          <w:b/>
        </w:rPr>
      </w:pPr>
      <w:r w:rsidRPr="00502B55">
        <w:rPr>
          <w:rFonts w:cstheme="minorHAnsi"/>
          <w:b/>
        </w:rPr>
        <w:t xml:space="preserve">Materials </w:t>
      </w:r>
    </w:p>
    <w:p w14:paraId="0734A66C" w14:textId="18F6AF4B" w:rsidR="00CF3D5D" w:rsidRDefault="00CF3D5D" w:rsidP="00502B55">
      <w:pPr>
        <w:spacing w:line="276" w:lineRule="auto"/>
        <w:jc w:val="both"/>
        <w:rPr>
          <w:rFonts w:cstheme="minorHAnsi"/>
        </w:rPr>
      </w:pPr>
      <w:r w:rsidRPr="00502B55">
        <w:rPr>
          <w:rFonts w:cstheme="minorHAnsi"/>
        </w:rPr>
        <w:t>Buckets</w:t>
      </w:r>
    </w:p>
    <w:p w14:paraId="4AAF7D0E" w14:textId="1BB4FCAC" w:rsidR="00502B55" w:rsidRPr="00502B55" w:rsidRDefault="00502B55" w:rsidP="00502B55">
      <w:pPr>
        <w:spacing w:line="276" w:lineRule="auto"/>
        <w:jc w:val="both"/>
        <w:rPr>
          <w:rFonts w:cstheme="minorHAnsi"/>
        </w:rPr>
      </w:pPr>
      <w:r w:rsidRPr="00502B55">
        <w:rPr>
          <w:rFonts w:cstheme="minorHAnsi"/>
        </w:rPr>
        <w:t xml:space="preserve">Soil auger </w:t>
      </w:r>
    </w:p>
    <w:p w14:paraId="1FB6109D" w14:textId="77777777" w:rsidR="00CF3D5D" w:rsidRPr="00502B55" w:rsidRDefault="00CF3D5D" w:rsidP="00502B55">
      <w:pPr>
        <w:spacing w:line="276" w:lineRule="auto"/>
        <w:jc w:val="both"/>
        <w:rPr>
          <w:rFonts w:cstheme="minorHAnsi"/>
        </w:rPr>
      </w:pPr>
      <w:r w:rsidRPr="00502B55">
        <w:rPr>
          <w:rFonts w:cstheme="minorHAnsi"/>
        </w:rPr>
        <w:t>Latex gloves</w:t>
      </w:r>
    </w:p>
    <w:p w14:paraId="6AF43F8C" w14:textId="7BA972A8" w:rsidR="00857180" w:rsidRPr="00502B55" w:rsidRDefault="00857180" w:rsidP="00502B55">
      <w:pPr>
        <w:spacing w:line="276" w:lineRule="auto"/>
        <w:jc w:val="both"/>
        <w:rPr>
          <w:rFonts w:cstheme="minorHAnsi"/>
        </w:rPr>
      </w:pPr>
      <w:r w:rsidRPr="00502B55">
        <w:rPr>
          <w:rFonts w:cstheme="minorHAnsi"/>
        </w:rPr>
        <w:t>Coolers for storing samples in the field, keep in cool area</w:t>
      </w:r>
      <w:r w:rsidR="00502B55">
        <w:rPr>
          <w:rFonts w:cstheme="minorHAnsi"/>
        </w:rPr>
        <w:t>s</w:t>
      </w:r>
      <w:r w:rsidRPr="00502B55">
        <w:rPr>
          <w:rFonts w:cstheme="minorHAnsi"/>
        </w:rPr>
        <w:t xml:space="preserve"> as much as possible </w:t>
      </w:r>
      <w:r w:rsidR="00502B55">
        <w:rPr>
          <w:rFonts w:cstheme="minorHAnsi"/>
        </w:rPr>
        <w:t xml:space="preserve">e.g. </w:t>
      </w:r>
      <w:r w:rsidRPr="00502B55">
        <w:rPr>
          <w:rFonts w:cstheme="minorHAnsi"/>
        </w:rPr>
        <w:t xml:space="preserve">under a tree, and send samples to the lab within 24 hours of sampling.  </w:t>
      </w:r>
    </w:p>
    <w:p w14:paraId="3D64FE43" w14:textId="77777777" w:rsidR="00362C5B" w:rsidRPr="00502B55" w:rsidRDefault="00362C5B" w:rsidP="00502B55">
      <w:pPr>
        <w:spacing w:line="276" w:lineRule="auto"/>
        <w:jc w:val="both"/>
        <w:rPr>
          <w:rFonts w:cstheme="minorHAnsi"/>
        </w:rPr>
      </w:pPr>
    </w:p>
    <w:p w14:paraId="1FF2528E" w14:textId="0AAB1B7E" w:rsidR="00713389" w:rsidRPr="00502B55" w:rsidRDefault="00CF3D5D" w:rsidP="00502B55">
      <w:pPr>
        <w:spacing w:line="276" w:lineRule="auto"/>
        <w:jc w:val="both"/>
        <w:rPr>
          <w:rFonts w:cstheme="minorHAnsi"/>
          <w:b/>
        </w:rPr>
      </w:pPr>
      <w:r w:rsidRPr="00502B55">
        <w:rPr>
          <w:rFonts w:cstheme="minorHAnsi"/>
          <w:b/>
        </w:rPr>
        <w:t>Procedure</w:t>
      </w:r>
    </w:p>
    <w:p w14:paraId="2E55E3A2" w14:textId="77777777" w:rsidR="00713389" w:rsidRPr="00502B55" w:rsidRDefault="00713389" w:rsidP="00502B55">
      <w:pPr>
        <w:pStyle w:val="ListParagraph"/>
        <w:spacing w:line="276" w:lineRule="auto"/>
        <w:jc w:val="both"/>
        <w:rPr>
          <w:rFonts w:cstheme="minorHAnsi"/>
          <w:b/>
          <w:sz w:val="24"/>
          <w:szCs w:val="24"/>
        </w:rPr>
      </w:pPr>
    </w:p>
    <w:p w14:paraId="300A93B8" w14:textId="77777777" w:rsidR="00BF3A6C" w:rsidRPr="00502B55" w:rsidRDefault="00BF3A6C"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Familiarize yourself with the plot dimensions and</w:t>
      </w:r>
      <w:r w:rsidR="004F61C7" w:rsidRPr="00502B55">
        <w:rPr>
          <w:rFonts w:cstheme="minorHAnsi"/>
          <w:sz w:val="24"/>
          <w:szCs w:val="24"/>
        </w:rPr>
        <w:t xml:space="preserve"> do not sample areas that are unusual such as tree stump areas</w:t>
      </w:r>
      <w:r w:rsidR="00DF37B2" w:rsidRPr="00502B55">
        <w:rPr>
          <w:rFonts w:cstheme="minorHAnsi"/>
          <w:sz w:val="24"/>
          <w:szCs w:val="24"/>
        </w:rPr>
        <w:t>,</w:t>
      </w:r>
      <w:r w:rsidR="004F61C7" w:rsidRPr="00502B55">
        <w:rPr>
          <w:rFonts w:cstheme="minorHAnsi"/>
          <w:sz w:val="24"/>
          <w:szCs w:val="24"/>
        </w:rPr>
        <w:t xml:space="preserve"> termite mounds</w:t>
      </w:r>
      <w:r w:rsidR="004F3F42" w:rsidRPr="00502B55">
        <w:rPr>
          <w:rFonts w:cstheme="minorHAnsi"/>
          <w:sz w:val="24"/>
          <w:szCs w:val="24"/>
        </w:rPr>
        <w:t>,</w:t>
      </w:r>
      <w:r w:rsidR="004F61C7" w:rsidRPr="00502B55">
        <w:rPr>
          <w:rFonts w:cstheme="minorHAnsi"/>
          <w:sz w:val="24"/>
          <w:szCs w:val="24"/>
        </w:rPr>
        <w:t xml:space="preserve"> and plot boundaries</w:t>
      </w:r>
    </w:p>
    <w:p w14:paraId="20D1D9D4" w14:textId="77777777" w:rsidR="004F61C7" w:rsidRPr="00502B55" w:rsidRDefault="00CF3D5D"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 xml:space="preserve">Mark </w:t>
      </w:r>
      <w:r w:rsidR="004F61C7" w:rsidRPr="00502B55">
        <w:rPr>
          <w:rFonts w:cstheme="minorHAnsi"/>
          <w:sz w:val="24"/>
          <w:szCs w:val="24"/>
        </w:rPr>
        <w:t>five</w:t>
      </w:r>
      <w:r w:rsidRPr="00502B55">
        <w:rPr>
          <w:rFonts w:cstheme="minorHAnsi"/>
          <w:sz w:val="24"/>
          <w:szCs w:val="24"/>
        </w:rPr>
        <w:t xml:space="preserve"> soil sampling points on ridges, </w:t>
      </w:r>
      <w:r w:rsidR="004F61C7" w:rsidRPr="00502B55">
        <w:rPr>
          <w:rFonts w:cstheme="minorHAnsi"/>
          <w:sz w:val="24"/>
          <w:szCs w:val="24"/>
        </w:rPr>
        <w:t xml:space="preserve">following </w:t>
      </w:r>
      <w:r w:rsidRPr="00502B55">
        <w:rPr>
          <w:rFonts w:cstheme="minorHAnsi"/>
          <w:sz w:val="24"/>
          <w:szCs w:val="24"/>
        </w:rPr>
        <w:t xml:space="preserve">a </w:t>
      </w:r>
      <w:r w:rsidR="004F61C7" w:rsidRPr="00502B55">
        <w:rPr>
          <w:rFonts w:cstheme="minorHAnsi"/>
          <w:sz w:val="24"/>
          <w:szCs w:val="24"/>
        </w:rPr>
        <w:t xml:space="preserve">zig-zag path (see </w:t>
      </w:r>
      <w:r w:rsidR="00DF37B2" w:rsidRPr="00502B55">
        <w:rPr>
          <w:rFonts w:cstheme="minorHAnsi"/>
          <w:sz w:val="24"/>
          <w:szCs w:val="24"/>
        </w:rPr>
        <w:t>F</w:t>
      </w:r>
      <w:r w:rsidR="004F61C7" w:rsidRPr="00502B55">
        <w:rPr>
          <w:rFonts w:cstheme="minorHAnsi"/>
          <w:sz w:val="24"/>
          <w:szCs w:val="24"/>
        </w:rPr>
        <w:t>igure</w:t>
      </w:r>
      <w:r w:rsidR="00DF37B2" w:rsidRPr="00502B55">
        <w:rPr>
          <w:rFonts w:cstheme="minorHAnsi"/>
          <w:sz w:val="24"/>
          <w:szCs w:val="24"/>
        </w:rPr>
        <w:t xml:space="preserve"> 1</w:t>
      </w:r>
      <w:r w:rsidR="004F61C7" w:rsidRPr="00502B55">
        <w:rPr>
          <w:rFonts w:cstheme="minorHAnsi"/>
          <w:sz w:val="24"/>
          <w:szCs w:val="24"/>
        </w:rPr>
        <w:t xml:space="preserve">) through the </w:t>
      </w:r>
      <w:r w:rsidRPr="00502B55">
        <w:rPr>
          <w:rFonts w:cstheme="minorHAnsi"/>
          <w:sz w:val="24"/>
          <w:szCs w:val="24"/>
        </w:rPr>
        <w:t>plot for every treatment</w:t>
      </w:r>
    </w:p>
    <w:p w14:paraId="2D9E67A5" w14:textId="77777777" w:rsidR="004F61C7" w:rsidRPr="00502B55" w:rsidRDefault="00087FF5" w:rsidP="00502B55">
      <w:pPr>
        <w:spacing w:line="276" w:lineRule="auto"/>
        <w:jc w:val="center"/>
        <w:rPr>
          <w:rFonts w:cstheme="minorHAnsi"/>
        </w:rPr>
      </w:pPr>
      <w:r w:rsidRPr="00502B55">
        <w:rPr>
          <w:rFonts w:cstheme="minorHAnsi"/>
          <w:noProof/>
        </w:rPr>
        <w:drawing>
          <wp:inline distT="0" distB="0" distL="0" distR="0" wp14:anchorId="5C71C403" wp14:editId="1379801C">
            <wp:extent cx="993277" cy="15773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creen Shot 2019-11-04 at 10.24.47 AM.png"/>
                    <pic:cNvPicPr/>
                  </pic:nvPicPr>
                  <pic:blipFill>
                    <a:blip r:embed="rId7" cstate="hqprint">
                      <a:extLst>
                        <a:ext uri="{28A0092B-C50C-407E-A947-70E740481C1C}">
                          <a14:useLocalDpi xmlns:a14="http://schemas.microsoft.com/office/drawing/2010/main" val="0"/>
                        </a:ext>
                      </a:extLst>
                    </a:blip>
                    <a:stretch>
                      <a:fillRect/>
                    </a:stretch>
                  </pic:blipFill>
                  <pic:spPr>
                    <a:xfrm>
                      <a:off x="0" y="0"/>
                      <a:ext cx="1004688" cy="1595460"/>
                    </a:xfrm>
                    <a:prstGeom prst="rect">
                      <a:avLst/>
                    </a:prstGeom>
                  </pic:spPr>
                </pic:pic>
              </a:graphicData>
            </a:graphic>
          </wp:inline>
        </w:drawing>
      </w:r>
    </w:p>
    <w:p w14:paraId="30FADF50" w14:textId="77777777" w:rsidR="004F61C7" w:rsidRPr="00502B55" w:rsidRDefault="00DF37B2" w:rsidP="00502B55">
      <w:pPr>
        <w:spacing w:line="276" w:lineRule="auto"/>
        <w:jc w:val="center"/>
        <w:rPr>
          <w:rFonts w:cstheme="minorHAnsi"/>
        </w:rPr>
      </w:pPr>
      <w:r w:rsidRPr="00502B55">
        <w:rPr>
          <w:rFonts w:cstheme="minorHAnsi"/>
        </w:rPr>
        <w:t>Figure 1. Plot soil sampling point</w:t>
      </w:r>
      <w:r w:rsidR="00362C5B" w:rsidRPr="00502B55">
        <w:rPr>
          <w:rFonts w:cstheme="minorHAnsi"/>
        </w:rPr>
        <w:t>s following a zig-zag pat</w:t>
      </w:r>
      <w:r w:rsidR="00C311F2" w:rsidRPr="00502B55">
        <w:rPr>
          <w:rFonts w:cstheme="minorHAnsi"/>
        </w:rPr>
        <w:t>tern</w:t>
      </w:r>
    </w:p>
    <w:p w14:paraId="2355C6A6" w14:textId="77777777" w:rsidR="004F61C7" w:rsidRPr="00502B55" w:rsidRDefault="004F61C7" w:rsidP="00502B55">
      <w:pPr>
        <w:spacing w:line="276" w:lineRule="auto"/>
        <w:jc w:val="both"/>
        <w:rPr>
          <w:rFonts w:cstheme="minorHAnsi"/>
        </w:rPr>
      </w:pPr>
    </w:p>
    <w:p w14:paraId="2CB285D4" w14:textId="77777777" w:rsidR="00CF3D5D" w:rsidRPr="00502B55" w:rsidRDefault="004F61C7"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Label two</w:t>
      </w:r>
      <w:r w:rsidR="00CF3D5D" w:rsidRPr="00502B55">
        <w:rPr>
          <w:rFonts w:cstheme="minorHAnsi"/>
          <w:sz w:val="24"/>
          <w:szCs w:val="24"/>
        </w:rPr>
        <w:t xml:space="preserve"> bu</w:t>
      </w:r>
      <w:r w:rsidRPr="00502B55">
        <w:rPr>
          <w:rFonts w:cstheme="minorHAnsi"/>
          <w:sz w:val="24"/>
          <w:szCs w:val="24"/>
        </w:rPr>
        <w:t>ckets for each soil layer (0-20 and</w:t>
      </w:r>
      <w:r w:rsidR="00CF3D5D" w:rsidRPr="00502B55">
        <w:rPr>
          <w:rFonts w:cstheme="minorHAnsi"/>
          <w:sz w:val="24"/>
          <w:szCs w:val="24"/>
        </w:rPr>
        <w:t xml:space="preserve"> 20-40</w:t>
      </w:r>
      <w:r w:rsidRPr="00502B55">
        <w:rPr>
          <w:rFonts w:cstheme="minorHAnsi"/>
          <w:sz w:val="24"/>
          <w:szCs w:val="24"/>
        </w:rPr>
        <w:t xml:space="preserve"> cm</w:t>
      </w:r>
      <w:r w:rsidR="00CF3D5D" w:rsidRPr="00502B55">
        <w:rPr>
          <w:rFonts w:cstheme="minorHAnsi"/>
          <w:sz w:val="24"/>
          <w:szCs w:val="24"/>
        </w:rPr>
        <w:t>)</w:t>
      </w:r>
    </w:p>
    <w:p w14:paraId="57C4E058" w14:textId="77777777" w:rsidR="007667D5" w:rsidRPr="00502B55" w:rsidRDefault="00CF3D5D"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 xml:space="preserve">At each sampling point, </w:t>
      </w:r>
      <w:r w:rsidR="007667D5" w:rsidRPr="00502B55">
        <w:rPr>
          <w:rFonts w:cstheme="minorHAnsi"/>
          <w:sz w:val="24"/>
          <w:szCs w:val="24"/>
        </w:rPr>
        <w:t>brush aside residues such as leaves and plant materials</w:t>
      </w:r>
    </w:p>
    <w:p w14:paraId="36DF7100" w14:textId="77777777" w:rsidR="00362C5B" w:rsidRPr="00502B55" w:rsidRDefault="00362C5B"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Mark the sampling depths on the auger (0-20 cm and 20-40 cm)</w:t>
      </w:r>
    </w:p>
    <w:p w14:paraId="34FEEF75" w14:textId="77777777" w:rsidR="00CF3D5D" w:rsidRPr="00502B55" w:rsidRDefault="007667D5"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Insert the auger directly into the soil in a vertical position and carefully remove the auger</w:t>
      </w:r>
      <w:r w:rsidR="00362C5B" w:rsidRPr="00502B55">
        <w:rPr>
          <w:rFonts w:cstheme="minorHAnsi"/>
          <w:sz w:val="24"/>
          <w:szCs w:val="24"/>
        </w:rPr>
        <w:t xml:space="preserve"> to avoid any spillage of the sample. C</w:t>
      </w:r>
      <w:r w:rsidR="00CF3D5D" w:rsidRPr="00502B55">
        <w:rPr>
          <w:rFonts w:cstheme="minorHAnsi"/>
          <w:sz w:val="24"/>
          <w:szCs w:val="24"/>
        </w:rPr>
        <w:t xml:space="preserve">arefully </w:t>
      </w:r>
      <w:r w:rsidR="00362C5B" w:rsidRPr="00502B55">
        <w:rPr>
          <w:rFonts w:cstheme="minorHAnsi"/>
          <w:sz w:val="24"/>
          <w:szCs w:val="24"/>
        </w:rPr>
        <w:t>take</w:t>
      </w:r>
      <w:r w:rsidR="00CF3D5D" w:rsidRPr="00502B55">
        <w:rPr>
          <w:rFonts w:cstheme="minorHAnsi"/>
          <w:sz w:val="24"/>
          <w:szCs w:val="24"/>
        </w:rPr>
        <w:t xml:space="preserve"> out soil samples from one </w:t>
      </w:r>
      <w:r w:rsidR="00362C5B" w:rsidRPr="00502B55">
        <w:rPr>
          <w:rFonts w:cstheme="minorHAnsi"/>
          <w:sz w:val="24"/>
          <w:szCs w:val="24"/>
        </w:rPr>
        <w:t>soil depth</w:t>
      </w:r>
      <w:r w:rsidR="00CF3D5D" w:rsidRPr="00502B55">
        <w:rPr>
          <w:rFonts w:cstheme="minorHAnsi"/>
          <w:sz w:val="24"/>
          <w:szCs w:val="24"/>
        </w:rPr>
        <w:t xml:space="preserve"> at a time</w:t>
      </w:r>
    </w:p>
    <w:p w14:paraId="333528E8" w14:textId="77777777" w:rsidR="00CF3D5D" w:rsidRPr="00502B55" w:rsidRDefault="00CF3D5D"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 xml:space="preserve">Put the soil samples from each </w:t>
      </w:r>
      <w:r w:rsidR="00362C5B" w:rsidRPr="00502B55">
        <w:rPr>
          <w:rFonts w:cstheme="minorHAnsi"/>
          <w:sz w:val="24"/>
          <w:szCs w:val="24"/>
        </w:rPr>
        <w:t>depth (0-20 cm and 20-40 cm)</w:t>
      </w:r>
      <w:r w:rsidRPr="00502B55">
        <w:rPr>
          <w:rFonts w:cstheme="minorHAnsi"/>
          <w:sz w:val="24"/>
          <w:szCs w:val="24"/>
        </w:rPr>
        <w:t xml:space="preserve"> in the respective labelled bucket for each soil depth</w:t>
      </w:r>
    </w:p>
    <w:p w14:paraId="196F181D" w14:textId="77777777" w:rsidR="00CF3D5D" w:rsidRPr="00502B55" w:rsidRDefault="00CF3D5D"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 xml:space="preserve">Repeat the process for the other </w:t>
      </w:r>
      <w:r w:rsidR="00362C5B" w:rsidRPr="00502B55">
        <w:rPr>
          <w:rFonts w:cstheme="minorHAnsi"/>
          <w:sz w:val="24"/>
          <w:szCs w:val="24"/>
        </w:rPr>
        <w:t>four</w:t>
      </w:r>
      <w:r w:rsidRPr="00502B55">
        <w:rPr>
          <w:rFonts w:cstheme="minorHAnsi"/>
          <w:sz w:val="24"/>
          <w:szCs w:val="24"/>
        </w:rPr>
        <w:t xml:space="preserve"> sampling points on the plot</w:t>
      </w:r>
    </w:p>
    <w:p w14:paraId="55FCBD1E" w14:textId="77777777" w:rsidR="00CF3D5D" w:rsidRPr="00502B55" w:rsidRDefault="00CF3D5D"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 xml:space="preserve">Put all </w:t>
      </w:r>
      <w:r w:rsidR="00362C5B" w:rsidRPr="00502B55">
        <w:rPr>
          <w:rFonts w:cstheme="minorHAnsi"/>
          <w:sz w:val="24"/>
          <w:szCs w:val="24"/>
        </w:rPr>
        <w:t>five</w:t>
      </w:r>
      <w:r w:rsidRPr="00502B55">
        <w:rPr>
          <w:rFonts w:cstheme="minorHAnsi"/>
          <w:sz w:val="24"/>
          <w:szCs w:val="24"/>
        </w:rPr>
        <w:t xml:space="preserve"> 0-20 cm depth</w:t>
      </w:r>
      <w:r w:rsidR="00362C5B" w:rsidRPr="00502B55">
        <w:rPr>
          <w:rFonts w:cstheme="minorHAnsi"/>
          <w:sz w:val="24"/>
          <w:szCs w:val="24"/>
        </w:rPr>
        <w:t xml:space="preserve"> soil</w:t>
      </w:r>
      <w:r w:rsidRPr="00502B55">
        <w:rPr>
          <w:rFonts w:cstheme="minorHAnsi"/>
          <w:sz w:val="24"/>
          <w:szCs w:val="24"/>
        </w:rPr>
        <w:t xml:space="preserve"> samples from the </w:t>
      </w:r>
      <w:r w:rsidR="00362C5B" w:rsidRPr="00502B55">
        <w:rPr>
          <w:rFonts w:cstheme="minorHAnsi"/>
          <w:sz w:val="24"/>
          <w:szCs w:val="24"/>
        </w:rPr>
        <w:t>five</w:t>
      </w:r>
      <w:r w:rsidRPr="00502B55">
        <w:rPr>
          <w:rFonts w:cstheme="minorHAnsi"/>
          <w:sz w:val="24"/>
          <w:szCs w:val="24"/>
        </w:rPr>
        <w:t xml:space="preserve"> sampling points in one bucket and do the same for the </w:t>
      </w:r>
      <w:r w:rsidR="00362C5B" w:rsidRPr="00502B55">
        <w:rPr>
          <w:rFonts w:cstheme="minorHAnsi"/>
          <w:sz w:val="24"/>
          <w:szCs w:val="24"/>
        </w:rPr>
        <w:t>20-40 cm depth</w:t>
      </w:r>
      <w:r w:rsidRPr="00502B55">
        <w:rPr>
          <w:rFonts w:cstheme="minorHAnsi"/>
          <w:sz w:val="24"/>
          <w:szCs w:val="24"/>
        </w:rPr>
        <w:t xml:space="preserve">. Therefore, </w:t>
      </w:r>
      <w:r w:rsidR="007631CD" w:rsidRPr="00502B55">
        <w:rPr>
          <w:rFonts w:cstheme="minorHAnsi"/>
          <w:sz w:val="24"/>
          <w:szCs w:val="24"/>
        </w:rPr>
        <w:t>e</w:t>
      </w:r>
      <w:r w:rsidRPr="00502B55">
        <w:rPr>
          <w:rFonts w:cstheme="minorHAnsi"/>
          <w:sz w:val="24"/>
          <w:szCs w:val="24"/>
        </w:rPr>
        <w:t xml:space="preserve">ach bucket will have a composite sample from the same depth but from </w:t>
      </w:r>
      <w:r w:rsidR="007631CD" w:rsidRPr="00502B55">
        <w:rPr>
          <w:rFonts w:cstheme="minorHAnsi"/>
          <w:sz w:val="24"/>
          <w:szCs w:val="24"/>
        </w:rPr>
        <w:t xml:space="preserve">five </w:t>
      </w:r>
      <w:r w:rsidRPr="00502B55">
        <w:rPr>
          <w:rFonts w:cstheme="minorHAnsi"/>
          <w:sz w:val="24"/>
          <w:szCs w:val="24"/>
        </w:rPr>
        <w:t>sampling points</w:t>
      </w:r>
    </w:p>
    <w:p w14:paraId="5BF004A9" w14:textId="77777777" w:rsidR="00CF3D5D" w:rsidRPr="00502B55" w:rsidRDefault="00CF3D5D"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t xml:space="preserve">Thoroughly mix the soil </w:t>
      </w:r>
      <w:r w:rsidR="007631CD" w:rsidRPr="00502B55">
        <w:rPr>
          <w:rFonts w:cstheme="minorHAnsi"/>
          <w:sz w:val="24"/>
          <w:szCs w:val="24"/>
        </w:rPr>
        <w:t xml:space="preserve">and break soil clods </w:t>
      </w:r>
      <w:r w:rsidRPr="00502B55">
        <w:rPr>
          <w:rFonts w:cstheme="minorHAnsi"/>
          <w:sz w:val="24"/>
          <w:szCs w:val="24"/>
        </w:rPr>
        <w:t>in each bucket using hands (whilst wearing gloves)</w:t>
      </w:r>
      <w:r w:rsidR="007631CD" w:rsidRPr="00502B55">
        <w:rPr>
          <w:rFonts w:cstheme="minorHAnsi"/>
          <w:sz w:val="24"/>
          <w:szCs w:val="24"/>
        </w:rPr>
        <w:t>,</w:t>
      </w:r>
      <w:r w:rsidRPr="00502B55">
        <w:rPr>
          <w:rFonts w:cstheme="minorHAnsi"/>
          <w:sz w:val="24"/>
          <w:szCs w:val="24"/>
        </w:rPr>
        <w:t xml:space="preserve"> and remove any stones and vegetation in the sample</w:t>
      </w:r>
    </w:p>
    <w:p w14:paraId="6E8B7D68" w14:textId="533FB6AC" w:rsidR="00A94D18" w:rsidRPr="00502B55" w:rsidRDefault="00CF3D5D" w:rsidP="00502B55">
      <w:pPr>
        <w:pStyle w:val="ListParagraph"/>
        <w:numPr>
          <w:ilvl w:val="0"/>
          <w:numId w:val="2"/>
        </w:numPr>
        <w:spacing w:after="0" w:line="276" w:lineRule="auto"/>
        <w:jc w:val="both"/>
        <w:rPr>
          <w:rFonts w:cstheme="minorHAnsi"/>
          <w:sz w:val="24"/>
          <w:szCs w:val="24"/>
        </w:rPr>
      </w:pPr>
      <w:r w:rsidRPr="00502B55">
        <w:rPr>
          <w:rFonts w:cstheme="minorHAnsi"/>
          <w:sz w:val="24"/>
          <w:szCs w:val="24"/>
        </w:rPr>
        <w:lastRenderedPageBreak/>
        <w:t xml:space="preserve">Pour about </w:t>
      </w:r>
      <w:r w:rsidR="00C311F2" w:rsidRPr="00502B55">
        <w:rPr>
          <w:rFonts w:cstheme="minorHAnsi"/>
          <w:sz w:val="24"/>
          <w:szCs w:val="24"/>
        </w:rPr>
        <w:t>500</w:t>
      </w:r>
      <w:r w:rsidR="00502B55" w:rsidRPr="00502B55">
        <w:rPr>
          <w:rFonts w:cstheme="minorHAnsi"/>
          <w:sz w:val="24"/>
          <w:szCs w:val="24"/>
        </w:rPr>
        <w:t>g</w:t>
      </w:r>
      <w:r w:rsidRPr="00502B55">
        <w:rPr>
          <w:rFonts w:cstheme="minorHAnsi"/>
          <w:sz w:val="24"/>
          <w:szCs w:val="24"/>
        </w:rPr>
        <w:t xml:space="preserve"> of the composite sample into a pre-labelled </w:t>
      </w:r>
      <w:r w:rsidR="006B6D87">
        <w:rPr>
          <w:rFonts w:cstheme="minorHAnsi"/>
          <w:sz w:val="24"/>
          <w:szCs w:val="24"/>
        </w:rPr>
        <w:t>plastic bag</w:t>
      </w:r>
      <w:r w:rsidRPr="00502B55">
        <w:rPr>
          <w:rFonts w:cstheme="minorHAnsi"/>
          <w:sz w:val="24"/>
          <w:szCs w:val="24"/>
        </w:rPr>
        <w:t xml:space="preserve"> that has the sample ID and other appropriate information (e.g sample ID, date, </w:t>
      </w:r>
      <w:r w:rsidR="00713389" w:rsidRPr="00502B55">
        <w:rPr>
          <w:rFonts w:cstheme="minorHAnsi"/>
          <w:sz w:val="24"/>
          <w:szCs w:val="24"/>
        </w:rPr>
        <w:t xml:space="preserve">location, </w:t>
      </w:r>
      <w:r w:rsidRPr="00502B55">
        <w:rPr>
          <w:rFonts w:cstheme="minorHAnsi"/>
          <w:sz w:val="24"/>
          <w:szCs w:val="24"/>
        </w:rPr>
        <w:t>farmer name, treatment, soil depth)</w:t>
      </w:r>
      <w:r w:rsidR="00857180" w:rsidRPr="00502B55">
        <w:rPr>
          <w:rFonts w:cstheme="minorHAnsi"/>
          <w:sz w:val="24"/>
          <w:szCs w:val="24"/>
        </w:rPr>
        <w:t xml:space="preserve">. </w:t>
      </w:r>
      <w:r w:rsidR="006B6D87">
        <w:rPr>
          <w:rFonts w:cstheme="minorHAnsi"/>
          <w:sz w:val="24"/>
          <w:szCs w:val="24"/>
        </w:rPr>
        <w:t xml:space="preserve">Double-bag the plastic bag with the sample. </w:t>
      </w:r>
      <w:r w:rsidR="00A94D18" w:rsidRPr="00502B55">
        <w:rPr>
          <w:rFonts w:cstheme="minorHAnsi"/>
          <w:sz w:val="24"/>
          <w:szCs w:val="24"/>
        </w:rPr>
        <w:t>Tie the bag.</w:t>
      </w:r>
    </w:p>
    <w:p w14:paraId="7856F337" w14:textId="0710027B" w:rsidR="00A94D18" w:rsidRPr="00502B55" w:rsidRDefault="00A94D18" w:rsidP="00502B55">
      <w:pPr>
        <w:pStyle w:val="ListParagraph"/>
        <w:numPr>
          <w:ilvl w:val="0"/>
          <w:numId w:val="2"/>
        </w:numPr>
        <w:spacing w:line="276" w:lineRule="auto"/>
        <w:jc w:val="both"/>
        <w:rPr>
          <w:rFonts w:cstheme="minorHAnsi"/>
          <w:sz w:val="24"/>
          <w:szCs w:val="24"/>
        </w:rPr>
      </w:pPr>
      <w:r w:rsidRPr="00502B55">
        <w:rPr>
          <w:rFonts w:cstheme="minorHAnsi"/>
          <w:sz w:val="24"/>
          <w:szCs w:val="24"/>
        </w:rPr>
        <w:t>Put the tied bag into another plastic bag and insert another label in between the two plastic bags</w:t>
      </w:r>
    </w:p>
    <w:p w14:paraId="3ABD8FAC" w14:textId="3FEA1242" w:rsidR="00A94D18" w:rsidRPr="00502B55" w:rsidRDefault="00A94D18" w:rsidP="00502B55">
      <w:pPr>
        <w:pStyle w:val="ListParagraph"/>
        <w:numPr>
          <w:ilvl w:val="0"/>
          <w:numId w:val="2"/>
        </w:numPr>
        <w:spacing w:line="276" w:lineRule="auto"/>
        <w:jc w:val="both"/>
        <w:rPr>
          <w:rFonts w:cstheme="minorHAnsi"/>
          <w:sz w:val="24"/>
          <w:szCs w:val="24"/>
        </w:rPr>
      </w:pPr>
      <w:r w:rsidRPr="00502B55">
        <w:rPr>
          <w:rFonts w:cstheme="minorHAnsi"/>
          <w:sz w:val="24"/>
          <w:szCs w:val="24"/>
        </w:rPr>
        <w:t xml:space="preserve">Put samples in a cooler and transport to lab </w:t>
      </w:r>
      <w:r w:rsidR="00857180" w:rsidRPr="00502B55">
        <w:rPr>
          <w:rFonts w:cstheme="minorHAnsi"/>
          <w:sz w:val="24"/>
          <w:szCs w:val="24"/>
        </w:rPr>
        <w:t>that day or early the next day,</w:t>
      </w:r>
      <w:r w:rsidRPr="00502B55">
        <w:rPr>
          <w:rFonts w:cstheme="minorHAnsi"/>
          <w:sz w:val="24"/>
          <w:szCs w:val="24"/>
        </w:rPr>
        <w:t xml:space="preserve"> for KCl extraction</w:t>
      </w:r>
      <w:r w:rsidR="00F3626D" w:rsidRPr="00502B55">
        <w:rPr>
          <w:rFonts w:cstheme="minorHAnsi"/>
          <w:sz w:val="24"/>
          <w:szCs w:val="24"/>
        </w:rPr>
        <w:t>. Samples should be stored in a refrigerator</w:t>
      </w:r>
      <w:r w:rsidR="007A4E25" w:rsidRPr="00502B55">
        <w:rPr>
          <w:rFonts w:cstheme="minorHAnsi"/>
          <w:sz w:val="24"/>
          <w:szCs w:val="24"/>
        </w:rPr>
        <w:t xml:space="preserve"> (not the freezer!)</w:t>
      </w:r>
      <w:r w:rsidR="00F3626D" w:rsidRPr="00502B55">
        <w:rPr>
          <w:rFonts w:cstheme="minorHAnsi"/>
          <w:sz w:val="24"/>
          <w:szCs w:val="24"/>
        </w:rPr>
        <w:t xml:space="preserve"> until KCl extraction.</w:t>
      </w:r>
    </w:p>
    <w:p w14:paraId="778B9A56" w14:textId="11999392" w:rsidR="00A94D18" w:rsidRPr="00502B55" w:rsidRDefault="00857180" w:rsidP="00502B55">
      <w:pPr>
        <w:pStyle w:val="ListParagraph"/>
        <w:numPr>
          <w:ilvl w:val="0"/>
          <w:numId w:val="2"/>
        </w:numPr>
        <w:spacing w:line="276" w:lineRule="auto"/>
        <w:jc w:val="both"/>
        <w:rPr>
          <w:rFonts w:cstheme="minorHAnsi"/>
          <w:sz w:val="24"/>
          <w:szCs w:val="24"/>
        </w:rPr>
      </w:pPr>
      <w:r w:rsidRPr="00502B55">
        <w:rPr>
          <w:rFonts w:cstheme="minorHAnsi"/>
          <w:sz w:val="24"/>
          <w:szCs w:val="24"/>
        </w:rPr>
        <w:t>The extraction procedure can be done in any lab that has a refrigerator, and a balance to weigh samples, so at Bunda LUANAR, Chancellor, or at a technical college. The KCl extract should be made up beforehand so that at any laboratory this extraction below can be carried out.</w:t>
      </w:r>
    </w:p>
    <w:p w14:paraId="41ACD3CC" w14:textId="77777777" w:rsidR="00451918" w:rsidRPr="00502B55" w:rsidRDefault="00451918" w:rsidP="00502B55">
      <w:pPr>
        <w:spacing w:line="276" w:lineRule="auto"/>
        <w:jc w:val="both"/>
        <w:rPr>
          <w:rFonts w:cstheme="minorHAnsi"/>
        </w:rPr>
      </w:pPr>
    </w:p>
    <w:p w14:paraId="1E460B02" w14:textId="77777777" w:rsidR="00CF3D5D" w:rsidRPr="00502B55" w:rsidRDefault="00F3626D" w:rsidP="00502B55">
      <w:pPr>
        <w:spacing w:line="276" w:lineRule="auto"/>
        <w:jc w:val="both"/>
        <w:rPr>
          <w:rFonts w:cstheme="minorHAnsi"/>
          <w:b/>
        </w:rPr>
      </w:pPr>
      <w:r w:rsidRPr="00502B55">
        <w:rPr>
          <w:rFonts w:cstheme="minorHAnsi"/>
          <w:b/>
        </w:rPr>
        <w:t>LABORATORY PROCEDURE: KCL EXTRACTION</w:t>
      </w:r>
    </w:p>
    <w:p w14:paraId="002113A9" w14:textId="77777777" w:rsidR="00AB24C5" w:rsidRPr="00502B55" w:rsidRDefault="00AB24C5" w:rsidP="00502B55">
      <w:pPr>
        <w:spacing w:line="276" w:lineRule="auto"/>
        <w:jc w:val="both"/>
        <w:rPr>
          <w:rFonts w:cstheme="minorHAnsi"/>
          <w:b/>
        </w:rPr>
      </w:pPr>
    </w:p>
    <w:p w14:paraId="0FFBFC42" w14:textId="77777777" w:rsidR="008C2298" w:rsidRPr="00502B55" w:rsidRDefault="008C2298" w:rsidP="00502B55">
      <w:pPr>
        <w:spacing w:line="276" w:lineRule="auto"/>
        <w:jc w:val="both"/>
        <w:rPr>
          <w:rFonts w:cstheme="minorHAnsi"/>
          <w:b/>
        </w:rPr>
      </w:pPr>
      <w:r w:rsidRPr="00502B55">
        <w:rPr>
          <w:rFonts w:cstheme="minorHAnsi"/>
          <w:b/>
        </w:rPr>
        <w:t>Materials</w:t>
      </w:r>
    </w:p>
    <w:p w14:paraId="51093CDB" w14:textId="77777777" w:rsidR="00BB251C" w:rsidRPr="00502B55" w:rsidRDefault="00BB251C" w:rsidP="00502B55">
      <w:pPr>
        <w:spacing w:line="276" w:lineRule="auto"/>
        <w:jc w:val="both"/>
        <w:rPr>
          <w:rFonts w:cstheme="minorHAnsi"/>
        </w:rPr>
      </w:pPr>
      <w:r w:rsidRPr="00502B55">
        <w:rPr>
          <w:rFonts w:cstheme="minorHAnsi"/>
        </w:rPr>
        <w:t>Gloves</w:t>
      </w:r>
    </w:p>
    <w:p w14:paraId="6A706D56" w14:textId="77777777" w:rsidR="00BB251C" w:rsidRPr="00502B55" w:rsidRDefault="00BB251C" w:rsidP="00502B55">
      <w:pPr>
        <w:spacing w:line="276" w:lineRule="auto"/>
        <w:jc w:val="both"/>
        <w:rPr>
          <w:rFonts w:cstheme="minorHAnsi"/>
        </w:rPr>
      </w:pPr>
      <w:r w:rsidRPr="00502B55">
        <w:rPr>
          <w:rFonts w:cstheme="minorHAnsi"/>
        </w:rPr>
        <w:t>Funnels</w:t>
      </w:r>
    </w:p>
    <w:p w14:paraId="761F6F1B" w14:textId="77777777" w:rsidR="00BB251C" w:rsidRPr="00502B55" w:rsidRDefault="007A57FF" w:rsidP="00502B55">
      <w:pPr>
        <w:spacing w:line="276" w:lineRule="auto"/>
        <w:jc w:val="both"/>
        <w:rPr>
          <w:rFonts w:cstheme="minorHAnsi"/>
        </w:rPr>
      </w:pPr>
      <w:r w:rsidRPr="00502B55">
        <w:rPr>
          <w:rFonts w:cstheme="minorHAnsi"/>
        </w:rPr>
        <w:t>B</w:t>
      </w:r>
      <w:r w:rsidR="00BB251C" w:rsidRPr="00502B55">
        <w:rPr>
          <w:rFonts w:cstheme="minorHAnsi"/>
        </w:rPr>
        <w:t>alance</w:t>
      </w:r>
    </w:p>
    <w:p w14:paraId="2EF64A1B" w14:textId="77777777" w:rsidR="007A57FF" w:rsidRPr="00502B55" w:rsidRDefault="007A57FF" w:rsidP="00502B55">
      <w:pPr>
        <w:spacing w:line="276" w:lineRule="auto"/>
        <w:jc w:val="both"/>
        <w:rPr>
          <w:rFonts w:cstheme="minorHAnsi"/>
        </w:rPr>
      </w:pPr>
      <w:r w:rsidRPr="00502B55">
        <w:rPr>
          <w:rFonts w:cstheme="minorHAnsi"/>
        </w:rPr>
        <w:t>KCl</w:t>
      </w:r>
    </w:p>
    <w:p w14:paraId="3985CBD8" w14:textId="77777777" w:rsidR="00A372AA" w:rsidRPr="00502B55" w:rsidRDefault="00A372AA" w:rsidP="00502B55">
      <w:pPr>
        <w:spacing w:line="276" w:lineRule="auto"/>
        <w:jc w:val="both"/>
        <w:rPr>
          <w:rFonts w:cstheme="minorHAnsi"/>
        </w:rPr>
      </w:pPr>
      <w:r w:rsidRPr="00502B55">
        <w:rPr>
          <w:rFonts w:cstheme="minorHAnsi"/>
        </w:rPr>
        <w:t>Plastic spoons</w:t>
      </w:r>
    </w:p>
    <w:p w14:paraId="5CE9F5BC" w14:textId="77777777" w:rsidR="007A57FF" w:rsidRPr="00502B55" w:rsidRDefault="007A57FF" w:rsidP="00502B55">
      <w:pPr>
        <w:spacing w:line="276" w:lineRule="auto"/>
        <w:jc w:val="both"/>
        <w:rPr>
          <w:rFonts w:cstheme="minorHAnsi"/>
        </w:rPr>
      </w:pPr>
      <w:r w:rsidRPr="00502B55">
        <w:rPr>
          <w:rFonts w:cstheme="minorHAnsi"/>
        </w:rPr>
        <w:t>Distilled water</w:t>
      </w:r>
    </w:p>
    <w:p w14:paraId="16850617" w14:textId="77777777" w:rsidR="00B17531" w:rsidRPr="00502B55" w:rsidRDefault="00B17531" w:rsidP="00502B55">
      <w:pPr>
        <w:spacing w:line="276" w:lineRule="auto"/>
        <w:jc w:val="both"/>
        <w:rPr>
          <w:rFonts w:cstheme="minorHAnsi"/>
        </w:rPr>
      </w:pPr>
      <w:r w:rsidRPr="00502B55">
        <w:rPr>
          <w:rFonts w:cstheme="minorHAnsi"/>
        </w:rPr>
        <w:t>Weighing boats</w:t>
      </w:r>
    </w:p>
    <w:p w14:paraId="08475D33" w14:textId="77777777" w:rsidR="00BB251C" w:rsidRPr="00502B55" w:rsidRDefault="00141117" w:rsidP="00502B55">
      <w:pPr>
        <w:spacing w:line="276" w:lineRule="auto"/>
        <w:jc w:val="both"/>
        <w:rPr>
          <w:rFonts w:cstheme="minorHAnsi"/>
        </w:rPr>
      </w:pPr>
      <w:r w:rsidRPr="00502B55">
        <w:rPr>
          <w:rFonts w:cstheme="minorHAnsi"/>
        </w:rPr>
        <w:t>50 ml c</w:t>
      </w:r>
      <w:r w:rsidR="00BB251C" w:rsidRPr="00502B55">
        <w:rPr>
          <w:rFonts w:cstheme="minorHAnsi"/>
        </w:rPr>
        <w:t>entrifuge tubes</w:t>
      </w:r>
    </w:p>
    <w:p w14:paraId="34CF33E3" w14:textId="77777777" w:rsidR="00141117" w:rsidRPr="00502B55" w:rsidRDefault="00141117" w:rsidP="00502B55">
      <w:pPr>
        <w:spacing w:line="276" w:lineRule="auto"/>
        <w:jc w:val="both"/>
        <w:rPr>
          <w:rFonts w:cstheme="minorHAnsi"/>
        </w:rPr>
      </w:pPr>
      <w:r w:rsidRPr="00502B55">
        <w:rPr>
          <w:rFonts w:cstheme="minorHAnsi"/>
        </w:rPr>
        <w:t>Envelopes or alumin</w:t>
      </w:r>
      <w:r w:rsidR="00B17531" w:rsidRPr="00502B55">
        <w:rPr>
          <w:rFonts w:cstheme="minorHAnsi"/>
        </w:rPr>
        <w:t>i</w:t>
      </w:r>
      <w:r w:rsidRPr="00502B55">
        <w:rPr>
          <w:rFonts w:cstheme="minorHAnsi"/>
        </w:rPr>
        <w:t>um tins</w:t>
      </w:r>
    </w:p>
    <w:p w14:paraId="0C065473" w14:textId="77777777" w:rsidR="00BB251C" w:rsidRPr="00502B55" w:rsidRDefault="00141117" w:rsidP="00502B55">
      <w:pPr>
        <w:spacing w:line="276" w:lineRule="auto"/>
        <w:jc w:val="both"/>
        <w:rPr>
          <w:rFonts w:cstheme="minorHAnsi"/>
        </w:rPr>
      </w:pPr>
      <w:r w:rsidRPr="00502B55">
        <w:rPr>
          <w:rFonts w:cstheme="minorHAnsi"/>
        </w:rPr>
        <w:t>20 ml p</w:t>
      </w:r>
      <w:r w:rsidR="00BB251C" w:rsidRPr="00502B55">
        <w:rPr>
          <w:rFonts w:cstheme="minorHAnsi"/>
        </w:rPr>
        <w:t>lastic scintillation vials</w:t>
      </w:r>
    </w:p>
    <w:p w14:paraId="69E2701B" w14:textId="77777777" w:rsidR="00BB251C" w:rsidRPr="00502B55" w:rsidRDefault="00BB251C" w:rsidP="00502B55">
      <w:pPr>
        <w:spacing w:line="276" w:lineRule="auto"/>
        <w:jc w:val="both"/>
        <w:rPr>
          <w:rFonts w:cstheme="minorHAnsi"/>
        </w:rPr>
      </w:pPr>
      <w:r w:rsidRPr="00502B55">
        <w:rPr>
          <w:rFonts w:cstheme="minorHAnsi"/>
        </w:rPr>
        <w:t>Filter paper (Whatman #42 or #1)</w:t>
      </w:r>
    </w:p>
    <w:p w14:paraId="2EF39BB8" w14:textId="77777777" w:rsidR="00C311F2" w:rsidRPr="00502B55" w:rsidRDefault="00C311F2" w:rsidP="00502B55">
      <w:pPr>
        <w:spacing w:line="276" w:lineRule="auto"/>
        <w:jc w:val="both"/>
        <w:rPr>
          <w:rFonts w:cstheme="minorHAnsi"/>
        </w:rPr>
      </w:pPr>
    </w:p>
    <w:p w14:paraId="603B6279" w14:textId="77777777" w:rsidR="00502B55" w:rsidRPr="00502B55" w:rsidRDefault="00C311F2" w:rsidP="00502B55">
      <w:pPr>
        <w:spacing w:line="276" w:lineRule="auto"/>
        <w:jc w:val="both"/>
        <w:rPr>
          <w:rFonts w:cstheme="minorHAnsi"/>
          <w:b/>
        </w:rPr>
      </w:pPr>
      <w:r w:rsidRPr="00502B55">
        <w:rPr>
          <w:rFonts w:cstheme="minorHAnsi"/>
          <w:b/>
        </w:rPr>
        <w:t xml:space="preserve">For all samples follow this procedure (even if the sample is dry it is still necessary to see how dry it is, as soils may seem dry yet have some moisture, so the oven-drying of the sample needs to be done in all cases). </w:t>
      </w:r>
    </w:p>
    <w:p w14:paraId="166E5955" w14:textId="77777777" w:rsidR="00502B55" w:rsidRPr="00502B55" w:rsidRDefault="00502B55" w:rsidP="00502B55">
      <w:pPr>
        <w:spacing w:line="276" w:lineRule="auto"/>
        <w:jc w:val="both"/>
        <w:rPr>
          <w:rFonts w:cstheme="minorHAnsi"/>
          <w:b/>
        </w:rPr>
      </w:pPr>
    </w:p>
    <w:p w14:paraId="52A9A880" w14:textId="613DAEF8" w:rsidR="00C311F2" w:rsidRPr="00502B55" w:rsidRDefault="00C311F2" w:rsidP="00502B55">
      <w:pPr>
        <w:spacing w:line="276" w:lineRule="auto"/>
        <w:jc w:val="both"/>
        <w:rPr>
          <w:rFonts w:cstheme="minorHAnsi"/>
          <w:b/>
        </w:rPr>
      </w:pPr>
      <w:r w:rsidRPr="00502B55">
        <w:rPr>
          <w:rFonts w:cstheme="minorHAnsi"/>
          <w:b/>
        </w:rPr>
        <w:t>Wear gloves for all steps.</w:t>
      </w:r>
    </w:p>
    <w:p w14:paraId="51B21B5A" w14:textId="77777777" w:rsidR="00C311F2" w:rsidRPr="00502B55" w:rsidRDefault="00C311F2" w:rsidP="00502B55">
      <w:pPr>
        <w:spacing w:line="276" w:lineRule="auto"/>
        <w:jc w:val="both"/>
        <w:rPr>
          <w:rFonts w:cstheme="minorHAnsi"/>
          <w:b/>
        </w:rPr>
      </w:pPr>
    </w:p>
    <w:p w14:paraId="38D03844"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 xml:space="preserve">Prepare 2 Molar KCl (Weigh out 149.1 g of KCl and dilute to 1 litre with distilled water) </w:t>
      </w:r>
    </w:p>
    <w:p w14:paraId="270B6A1D"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For each composite sample, prepare two labels with all the appropriate information about the sample (e.g sample ID, location, sampling date, farmer name, treatment, soil depth).</w:t>
      </w:r>
    </w:p>
    <w:p w14:paraId="7BF2931A"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lastRenderedPageBreak/>
        <w:t>Weigh out two 10 g soil samples from each soil sample</w:t>
      </w:r>
    </w:p>
    <w:p w14:paraId="240251F8" w14:textId="67E98E26"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Put one of the 10 g weighed sample into a centrifuge tube (for KCl extraction). Record the exact soil sample weight</w:t>
      </w:r>
      <w:r w:rsidR="00857180" w:rsidRPr="00502B55">
        <w:rPr>
          <w:rFonts w:cstheme="minorHAnsi"/>
          <w:sz w:val="24"/>
          <w:szCs w:val="24"/>
        </w:rPr>
        <w:t>, with the sample identification, in a spreadsheet.</w:t>
      </w:r>
    </w:p>
    <w:p w14:paraId="080F64F3"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From the same sample, put the second 10 g weighed sample into a pre-weighed envelope or aluminum tin (for gravimetric soil moisture content determination).  Record the soil sample and envelope/aluminium tin weights</w:t>
      </w:r>
    </w:p>
    <w:p w14:paraId="51A06730" w14:textId="77777777" w:rsidR="00C311F2" w:rsidRPr="00502B55" w:rsidRDefault="00C311F2" w:rsidP="00502B55">
      <w:pPr>
        <w:pStyle w:val="ListParagraph"/>
        <w:numPr>
          <w:ilvl w:val="0"/>
          <w:numId w:val="9"/>
        </w:numPr>
        <w:spacing w:line="276" w:lineRule="auto"/>
        <w:jc w:val="both"/>
        <w:rPr>
          <w:rFonts w:cstheme="minorHAnsi"/>
          <w:b/>
          <w:i/>
          <w:sz w:val="24"/>
          <w:szCs w:val="24"/>
        </w:rPr>
      </w:pPr>
      <w:r w:rsidRPr="00502B55">
        <w:rPr>
          <w:rFonts w:cstheme="minorHAnsi"/>
          <w:b/>
          <w:i/>
          <w:sz w:val="24"/>
          <w:szCs w:val="24"/>
        </w:rPr>
        <w:t>Steps 7-13 are for the KCl extraction only. This is for the samples which were weighed into the 50 ml centrifuge tubes only.</w:t>
      </w:r>
    </w:p>
    <w:p w14:paraId="11A37D06"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Add 40 ml of 2M KCl to the centrifuge tubes with soil. Also run 2 empty cups with just 100 ml of KCl as blanks</w:t>
      </w:r>
    </w:p>
    <w:p w14:paraId="480007D3"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Cap centrifuge tubes and shake for one hour on high (180 rpm)</w:t>
      </w:r>
    </w:p>
    <w:p w14:paraId="44390FC8" w14:textId="77777777" w:rsidR="00C311F2" w:rsidRPr="00502B55" w:rsidRDefault="00C311F2" w:rsidP="00502B55">
      <w:pPr>
        <w:pStyle w:val="ListParagraph"/>
        <w:numPr>
          <w:ilvl w:val="0"/>
          <w:numId w:val="10"/>
        </w:numPr>
        <w:spacing w:line="276" w:lineRule="auto"/>
        <w:jc w:val="both"/>
        <w:rPr>
          <w:rFonts w:cstheme="minorHAnsi"/>
          <w:sz w:val="24"/>
          <w:szCs w:val="24"/>
        </w:rPr>
      </w:pPr>
      <w:r w:rsidRPr="00502B55">
        <w:rPr>
          <w:rFonts w:cstheme="minorHAnsi"/>
          <w:sz w:val="24"/>
          <w:szCs w:val="24"/>
        </w:rPr>
        <w:t>While cups are shaking:</w:t>
      </w:r>
    </w:p>
    <w:p w14:paraId="5C1F353C" w14:textId="77777777" w:rsidR="00C311F2" w:rsidRPr="00502B55" w:rsidRDefault="00C311F2" w:rsidP="00502B55">
      <w:pPr>
        <w:pStyle w:val="ListParagraph"/>
        <w:numPr>
          <w:ilvl w:val="0"/>
          <w:numId w:val="10"/>
        </w:numPr>
        <w:spacing w:line="276" w:lineRule="auto"/>
        <w:jc w:val="both"/>
        <w:rPr>
          <w:rFonts w:cstheme="minorHAnsi"/>
          <w:sz w:val="24"/>
          <w:szCs w:val="24"/>
        </w:rPr>
      </w:pPr>
      <w:r w:rsidRPr="00502B55">
        <w:rPr>
          <w:rFonts w:cstheme="minorHAnsi"/>
          <w:sz w:val="24"/>
          <w:szCs w:val="24"/>
        </w:rPr>
        <w:t>Place plastic funnels in rack</w:t>
      </w:r>
    </w:p>
    <w:p w14:paraId="344A26E0" w14:textId="77777777" w:rsidR="00C311F2" w:rsidRPr="00502B55" w:rsidRDefault="00C311F2" w:rsidP="00502B55">
      <w:pPr>
        <w:pStyle w:val="ListParagraph"/>
        <w:numPr>
          <w:ilvl w:val="0"/>
          <w:numId w:val="10"/>
        </w:numPr>
        <w:spacing w:line="276" w:lineRule="auto"/>
        <w:jc w:val="both"/>
        <w:rPr>
          <w:rFonts w:cstheme="minorHAnsi"/>
          <w:sz w:val="24"/>
          <w:szCs w:val="24"/>
        </w:rPr>
      </w:pPr>
      <w:r w:rsidRPr="00502B55">
        <w:rPr>
          <w:rFonts w:cstheme="minorHAnsi"/>
          <w:sz w:val="24"/>
          <w:szCs w:val="24"/>
        </w:rPr>
        <w:t xml:space="preserve">Fold filter paper (Whatman #42 or # 1) and place in funnels  </w:t>
      </w:r>
    </w:p>
    <w:p w14:paraId="1BC21E51" w14:textId="77777777" w:rsidR="00C311F2" w:rsidRPr="00502B55" w:rsidRDefault="00C311F2" w:rsidP="00502B55">
      <w:pPr>
        <w:pStyle w:val="ListParagraph"/>
        <w:numPr>
          <w:ilvl w:val="0"/>
          <w:numId w:val="10"/>
        </w:numPr>
        <w:spacing w:line="276" w:lineRule="auto"/>
        <w:jc w:val="both"/>
        <w:rPr>
          <w:rFonts w:cstheme="minorHAnsi"/>
          <w:sz w:val="24"/>
          <w:szCs w:val="24"/>
        </w:rPr>
      </w:pPr>
      <w:r w:rsidRPr="00502B55">
        <w:rPr>
          <w:rFonts w:cstheme="minorHAnsi"/>
          <w:sz w:val="24"/>
          <w:szCs w:val="24"/>
        </w:rPr>
        <w:t>Place rinse cups under funnels</w:t>
      </w:r>
    </w:p>
    <w:p w14:paraId="0111D316" w14:textId="77777777" w:rsidR="00C311F2" w:rsidRPr="00502B55" w:rsidRDefault="00C311F2" w:rsidP="00502B55">
      <w:pPr>
        <w:pStyle w:val="ListParagraph"/>
        <w:numPr>
          <w:ilvl w:val="0"/>
          <w:numId w:val="10"/>
        </w:numPr>
        <w:spacing w:line="276" w:lineRule="auto"/>
        <w:jc w:val="both"/>
        <w:rPr>
          <w:rFonts w:cstheme="minorHAnsi"/>
          <w:sz w:val="24"/>
          <w:szCs w:val="24"/>
        </w:rPr>
      </w:pPr>
      <w:r w:rsidRPr="00502B55">
        <w:rPr>
          <w:rFonts w:cstheme="minorHAnsi"/>
          <w:sz w:val="24"/>
          <w:szCs w:val="24"/>
        </w:rPr>
        <w:t>Rinse the filter paper with 2 M KCl</w:t>
      </w:r>
    </w:p>
    <w:p w14:paraId="23DB9550" w14:textId="77777777" w:rsidR="00C311F2" w:rsidRPr="00502B55" w:rsidRDefault="00C311F2" w:rsidP="00502B55">
      <w:pPr>
        <w:pStyle w:val="ListParagraph"/>
        <w:numPr>
          <w:ilvl w:val="0"/>
          <w:numId w:val="10"/>
        </w:numPr>
        <w:spacing w:line="276" w:lineRule="auto"/>
        <w:jc w:val="both"/>
        <w:rPr>
          <w:rFonts w:cstheme="minorHAnsi"/>
          <w:sz w:val="24"/>
          <w:szCs w:val="24"/>
        </w:rPr>
      </w:pPr>
      <w:r w:rsidRPr="00502B55">
        <w:rPr>
          <w:rFonts w:cstheme="minorHAnsi"/>
          <w:sz w:val="24"/>
          <w:szCs w:val="24"/>
        </w:rPr>
        <w:t>After rinsing, place labelled plastic scintillation vials under funnels (include soil sample ID, date of soil collection, location, farmer name, treatment, rep, soil depth on label)</w:t>
      </w:r>
    </w:p>
    <w:p w14:paraId="39FBD8E2"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When shaking is done, set centrifuge tubes next to funnels for 15 min to settle</w:t>
      </w:r>
    </w:p>
    <w:p w14:paraId="0DBC2BA3"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Pour supernatant through funnel and allow to drain into plastic scintillation vials being careful not to collect soil in the filtrate.</w:t>
      </w:r>
    </w:p>
    <w:p w14:paraId="06E2B9A0"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Discard the first few drops, shake to rinse vial and collect the remainder</w:t>
      </w:r>
    </w:p>
    <w:p w14:paraId="42F7E573"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Once vial is about 1/3 full of liquid, cap and allow some air space at the top for expansion (when you freeze the sample)</w:t>
      </w:r>
    </w:p>
    <w:p w14:paraId="3B2A3AB4" w14:textId="77777777" w:rsidR="00C311F2" w:rsidRPr="00502B55" w:rsidRDefault="00C311F2" w:rsidP="00502B55">
      <w:pPr>
        <w:pStyle w:val="ListParagraph"/>
        <w:numPr>
          <w:ilvl w:val="0"/>
          <w:numId w:val="9"/>
        </w:numPr>
        <w:spacing w:line="276" w:lineRule="auto"/>
        <w:jc w:val="both"/>
        <w:rPr>
          <w:rFonts w:cstheme="minorHAnsi"/>
          <w:sz w:val="24"/>
          <w:szCs w:val="24"/>
        </w:rPr>
      </w:pPr>
      <w:r w:rsidRPr="00502B55">
        <w:rPr>
          <w:rFonts w:cstheme="minorHAnsi"/>
          <w:sz w:val="24"/>
          <w:szCs w:val="24"/>
        </w:rPr>
        <w:t>Place vials in tray (label tray with name, sample source and date of soil collection)</w:t>
      </w:r>
    </w:p>
    <w:p w14:paraId="5E1AE1A2" w14:textId="77777777" w:rsidR="00C311F2" w:rsidRPr="00502B55" w:rsidRDefault="00C311F2" w:rsidP="00502B55">
      <w:pPr>
        <w:pStyle w:val="ListParagraph"/>
        <w:numPr>
          <w:ilvl w:val="0"/>
          <w:numId w:val="9"/>
        </w:numPr>
        <w:spacing w:line="276" w:lineRule="auto"/>
        <w:jc w:val="both"/>
        <w:rPr>
          <w:rFonts w:cstheme="minorHAnsi"/>
          <w:b/>
          <w:i/>
          <w:sz w:val="24"/>
          <w:szCs w:val="24"/>
        </w:rPr>
      </w:pPr>
      <w:r w:rsidRPr="00502B55">
        <w:rPr>
          <w:rFonts w:cstheme="minorHAnsi"/>
          <w:b/>
          <w:sz w:val="24"/>
          <w:szCs w:val="24"/>
        </w:rPr>
        <w:t xml:space="preserve">Steps 15-17 are for the gravimetric soil moisture content determination only. This is for </w:t>
      </w:r>
      <w:r w:rsidRPr="00502B55">
        <w:rPr>
          <w:rFonts w:cstheme="minorHAnsi"/>
          <w:b/>
          <w:i/>
          <w:sz w:val="24"/>
          <w:szCs w:val="24"/>
        </w:rPr>
        <w:t>the samples which were weighed into the envelopes or aluminium tins only.</w:t>
      </w:r>
    </w:p>
    <w:p w14:paraId="484EE050" w14:textId="31673AD7" w:rsidR="00C311F2" w:rsidRPr="00502B55" w:rsidRDefault="00C311F2" w:rsidP="00502B55">
      <w:pPr>
        <w:pStyle w:val="ListParagraph"/>
        <w:numPr>
          <w:ilvl w:val="0"/>
          <w:numId w:val="9"/>
        </w:numPr>
        <w:spacing w:line="276" w:lineRule="auto"/>
        <w:jc w:val="both"/>
        <w:rPr>
          <w:rFonts w:cstheme="minorHAnsi"/>
          <w:b/>
          <w:i/>
          <w:sz w:val="24"/>
          <w:szCs w:val="24"/>
        </w:rPr>
      </w:pPr>
      <w:r w:rsidRPr="00502B55">
        <w:rPr>
          <w:rFonts w:cstheme="minorHAnsi"/>
          <w:sz w:val="24"/>
          <w:szCs w:val="24"/>
        </w:rPr>
        <w:t>Oven dry soil at 105 degrees C for 48 hours or until constant weight</w:t>
      </w:r>
    </w:p>
    <w:p w14:paraId="15003C73" w14:textId="77777777" w:rsidR="00C311F2" w:rsidRPr="00502B55" w:rsidRDefault="00C311F2" w:rsidP="00502B55">
      <w:pPr>
        <w:pStyle w:val="ListParagraph"/>
        <w:numPr>
          <w:ilvl w:val="0"/>
          <w:numId w:val="9"/>
        </w:numPr>
        <w:spacing w:line="276" w:lineRule="auto"/>
        <w:jc w:val="both"/>
        <w:rPr>
          <w:rFonts w:cstheme="minorHAnsi"/>
          <w:b/>
          <w:i/>
          <w:sz w:val="24"/>
          <w:szCs w:val="24"/>
        </w:rPr>
      </w:pPr>
      <w:r w:rsidRPr="00502B55">
        <w:rPr>
          <w:rFonts w:cstheme="minorHAnsi"/>
          <w:sz w:val="24"/>
          <w:szCs w:val="24"/>
        </w:rPr>
        <w:t xml:space="preserve">When drying is complete, remove envelopes or tins from oven and allow to cool for 15 minutes. </w:t>
      </w:r>
    </w:p>
    <w:p w14:paraId="451BC405" w14:textId="77777777" w:rsidR="00C311F2" w:rsidRPr="00502B55" w:rsidRDefault="00C311F2" w:rsidP="00502B55">
      <w:pPr>
        <w:pStyle w:val="ListParagraph"/>
        <w:numPr>
          <w:ilvl w:val="0"/>
          <w:numId w:val="9"/>
        </w:numPr>
        <w:spacing w:line="276" w:lineRule="auto"/>
        <w:jc w:val="both"/>
        <w:rPr>
          <w:rFonts w:cstheme="minorHAnsi"/>
          <w:b/>
          <w:i/>
          <w:sz w:val="24"/>
          <w:szCs w:val="24"/>
        </w:rPr>
      </w:pPr>
      <w:r w:rsidRPr="00502B55">
        <w:rPr>
          <w:rFonts w:cstheme="minorHAnsi"/>
          <w:sz w:val="24"/>
          <w:szCs w:val="24"/>
        </w:rPr>
        <w:t>Weigh all the tins or bags with dry soil and record the weights</w:t>
      </w:r>
    </w:p>
    <w:p w14:paraId="553BCF27" w14:textId="77777777" w:rsidR="00C311F2" w:rsidRPr="00502B55" w:rsidRDefault="00C311F2" w:rsidP="00502B55">
      <w:pPr>
        <w:spacing w:line="276" w:lineRule="auto"/>
        <w:jc w:val="both"/>
        <w:rPr>
          <w:rFonts w:cstheme="minorHAnsi"/>
          <w:b/>
        </w:rPr>
      </w:pPr>
      <w:r w:rsidRPr="00502B55">
        <w:rPr>
          <w:rFonts w:cstheme="minorHAnsi"/>
          <w:b/>
        </w:rPr>
        <w:t>Calculations</w:t>
      </w:r>
    </w:p>
    <w:p w14:paraId="3E765398" w14:textId="705D6640" w:rsidR="00CF3D5D" w:rsidRDefault="00C311F2" w:rsidP="00502B55">
      <w:pPr>
        <w:spacing w:line="276" w:lineRule="auto"/>
        <w:jc w:val="both"/>
        <w:rPr>
          <w:rFonts w:cstheme="minorHAnsi"/>
        </w:rPr>
      </w:pPr>
      <w:r w:rsidRPr="00502B55">
        <w:rPr>
          <w:rFonts w:cstheme="minorHAnsi"/>
        </w:rPr>
        <w:t xml:space="preserve">% soil moisture = ((wet soil wt) – (dry soil wt – envelope wt.) / (dry soil wt. – tin/envelope wt.)) * 100 </w:t>
      </w:r>
    </w:p>
    <w:p w14:paraId="4A28969E" w14:textId="1226FE7F" w:rsidR="008D7FFE" w:rsidRDefault="008D7FFE" w:rsidP="00502B55">
      <w:pPr>
        <w:spacing w:line="276" w:lineRule="auto"/>
        <w:jc w:val="both"/>
        <w:rPr>
          <w:rFonts w:cstheme="minorHAnsi"/>
        </w:rPr>
      </w:pPr>
    </w:p>
    <w:p w14:paraId="6B3BF1EC" w14:textId="77777777" w:rsidR="008D7FFE" w:rsidRDefault="008D7FFE" w:rsidP="00502B55">
      <w:pPr>
        <w:spacing w:line="276" w:lineRule="auto"/>
        <w:jc w:val="both"/>
        <w:rPr>
          <w:rFonts w:cstheme="minorHAnsi"/>
        </w:rPr>
      </w:pPr>
    </w:p>
    <w:p w14:paraId="6AE7126F" w14:textId="77777777" w:rsidR="008D7FFE" w:rsidRDefault="008D7FFE" w:rsidP="00502B55">
      <w:pPr>
        <w:spacing w:line="276" w:lineRule="auto"/>
        <w:jc w:val="both"/>
        <w:rPr>
          <w:rFonts w:cstheme="minorHAnsi"/>
        </w:rPr>
      </w:pPr>
    </w:p>
    <w:p w14:paraId="7CFE1278" w14:textId="75BCE697" w:rsidR="008D7FFE" w:rsidRPr="008D7FFE" w:rsidRDefault="008D7FFE" w:rsidP="00502B55">
      <w:pPr>
        <w:spacing w:line="276" w:lineRule="auto"/>
        <w:jc w:val="both"/>
        <w:rPr>
          <w:rFonts w:cstheme="minorHAnsi"/>
          <w:b/>
        </w:rPr>
      </w:pPr>
      <w:r w:rsidRPr="008D7FFE">
        <w:rPr>
          <w:rFonts w:cstheme="minorHAnsi"/>
          <w:b/>
        </w:rPr>
        <w:lastRenderedPageBreak/>
        <w:t>LOCATIONS</w:t>
      </w:r>
    </w:p>
    <w:p w14:paraId="3A39C983" w14:textId="3DBB1599" w:rsidR="008D7FFE" w:rsidRPr="008D7FFE" w:rsidRDefault="008D7FFE" w:rsidP="008D7FFE">
      <w:pPr>
        <w:pStyle w:val="ListParagraph"/>
        <w:numPr>
          <w:ilvl w:val="0"/>
          <w:numId w:val="12"/>
        </w:numPr>
        <w:spacing w:line="276" w:lineRule="auto"/>
        <w:jc w:val="both"/>
        <w:rPr>
          <w:rFonts w:cstheme="minorHAnsi"/>
        </w:rPr>
      </w:pPr>
      <w:r w:rsidRPr="008D7FFE">
        <w:rPr>
          <w:rFonts w:cstheme="minorHAnsi"/>
        </w:rPr>
        <w:t>Ntubwi</w:t>
      </w:r>
    </w:p>
    <w:p w14:paraId="4D38705D" w14:textId="0EA2B6EB" w:rsidR="008D7FFE" w:rsidRPr="008D7FFE" w:rsidRDefault="008D7FFE" w:rsidP="008D7FFE">
      <w:pPr>
        <w:pStyle w:val="ListParagraph"/>
        <w:numPr>
          <w:ilvl w:val="0"/>
          <w:numId w:val="12"/>
        </w:numPr>
        <w:spacing w:line="276" w:lineRule="auto"/>
        <w:jc w:val="both"/>
        <w:rPr>
          <w:rFonts w:cstheme="minorHAnsi"/>
        </w:rPr>
      </w:pPr>
      <w:r w:rsidRPr="008D7FFE">
        <w:rPr>
          <w:rFonts w:cstheme="minorHAnsi"/>
        </w:rPr>
        <w:t>Nsanama</w:t>
      </w:r>
    </w:p>
    <w:p w14:paraId="13501BCF" w14:textId="6B8122F3" w:rsidR="008D7FFE" w:rsidRDefault="008D7FFE" w:rsidP="008D7FFE">
      <w:pPr>
        <w:pStyle w:val="ListParagraph"/>
        <w:numPr>
          <w:ilvl w:val="0"/>
          <w:numId w:val="12"/>
        </w:numPr>
        <w:spacing w:line="276" w:lineRule="auto"/>
        <w:jc w:val="both"/>
        <w:rPr>
          <w:rFonts w:cstheme="minorHAnsi"/>
        </w:rPr>
      </w:pPr>
      <w:r w:rsidRPr="008D7FFE">
        <w:rPr>
          <w:rFonts w:cstheme="minorHAnsi"/>
        </w:rPr>
        <w:t>Nyambi</w:t>
      </w:r>
    </w:p>
    <w:p w14:paraId="5179FC52" w14:textId="411C13C0" w:rsidR="008D7FFE" w:rsidRDefault="008D7FFE" w:rsidP="008D7FFE">
      <w:pPr>
        <w:spacing w:line="276" w:lineRule="auto"/>
        <w:jc w:val="both"/>
        <w:rPr>
          <w:rFonts w:cstheme="minorHAnsi"/>
          <w:b/>
        </w:rPr>
      </w:pPr>
      <w:r w:rsidRPr="008D7FFE">
        <w:rPr>
          <w:rFonts w:cstheme="minorHAnsi"/>
          <w:b/>
        </w:rPr>
        <w:t xml:space="preserve">TREATMENTS </w:t>
      </w:r>
    </w:p>
    <w:p w14:paraId="6D2E7102" w14:textId="29B245C6" w:rsidR="00604C2C" w:rsidRDefault="00604C2C" w:rsidP="008D7FFE">
      <w:pPr>
        <w:spacing w:line="276" w:lineRule="auto"/>
        <w:jc w:val="both"/>
        <w:rPr>
          <w:rFonts w:cstheme="minorHAnsi"/>
          <w:b/>
        </w:rPr>
      </w:pPr>
    </w:p>
    <w:p w14:paraId="372B9412" w14:textId="0FE26C7F" w:rsidR="00604C2C" w:rsidRPr="00604C2C" w:rsidRDefault="00604C2C" w:rsidP="008D7FFE">
      <w:pPr>
        <w:spacing w:line="276" w:lineRule="auto"/>
        <w:jc w:val="both"/>
        <w:rPr>
          <w:rFonts w:cstheme="minorHAnsi"/>
        </w:rPr>
      </w:pPr>
      <w:r w:rsidRPr="00604C2C">
        <w:rPr>
          <w:rFonts w:cstheme="minorHAnsi"/>
        </w:rPr>
        <w:t>For soil sampling and soil extractions only foc</w:t>
      </w:r>
      <w:r w:rsidR="00855044">
        <w:rPr>
          <w:rFonts w:cstheme="minorHAnsi"/>
        </w:rPr>
        <w:t>us on six treatments (1, 2, 4, 5</w:t>
      </w:r>
      <w:r w:rsidRPr="00604C2C">
        <w:rPr>
          <w:rFonts w:cstheme="minorHAnsi"/>
        </w:rPr>
        <w:t>, 7 and 8) in the Ntubwi, Nsanama and Nyambi EPAs.</w:t>
      </w:r>
      <w:r>
        <w:rPr>
          <w:rFonts w:cstheme="minorHAnsi"/>
        </w:rPr>
        <w:t xml:space="preserve"> The six treatments and fertilization requirements are shown in Table 1.  </w:t>
      </w:r>
    </w:p>
    <w:p w14:paraId="715F21BD" w14:textId="699E4C7D" w:rsidR="008D7FFE" w:rsidRDefault="008D7FFE" w:rsidP="008D7FFE">
      <w:pPr>
        <w:spacing w:line="276" w:lineRule="auto"/>
        <w:jc w:val="both"/>
        <w:rPr>
          <w:rFonts w:cstheme="minorHAnsi"/>
        </w:rPr>
      </w:pPr>
    </w:p>
    <w:p w14:paraId="289F8D0E" w14:textId="185BF07C" w:rsidR="008D7FFE" w:rsidRPr="005B1F86" w:rsidRDefault="008D7FFE" w:rsidP="008D7FFE">
      <w:pPr>
        <w:rPr>
          <w:rFonts w:cstheme="minorHAnsi"/>
        </w:rPr>
      </w:pPr>
      <w:r w:rsidRPr="005B1F86">
        <w:rPr>
          <w:rFonts w:cstheme="minorHAnsi"/>
          <w:b/>
        </w:rPr>
        <w:t>Table 1</w:t>
      </w:r>
      <w:r w:rsidRPr="005B1F86">
        <w:rPr>
          <w:rFonts w:cstheme="minorHAnsi"/>
        </w:rPr>
        <w:t xml:space="preserve">. Residue management trials and fertilization treatments in two </w:t>
      </w:r>
      <w:r>
        <w:rPr>
          <w:rFonts w:cstheme="minorHAnsi"/>
        </w:rPr>
        <w:t xml:space="preserve">rotation cycles </w:t>
      </w:r>
      <w:r w:rsidRPr="005B1F86">
        <w:rPr>
          <w:rFonts w:cstheme="minorHAnsi"/>
        </w:rPr>
        <w:t>of experiment</w:t>
      </w:r>
    </w:p>
    <w:p w14:paraId="0BF32DBA" w14:textId="77777777" w:rsidR="008D7FFE" w:rsidRPr="005B1F86" w:rsidRDefault="008D7FFE" w:rsidP="008D7FFE">
      <w:pPr>
        <w:rPr>
          <w:rFonts w:cstheme="minorHAnsi"/>
        </w:rPr>
      </w:pPr>
    </w:p>
    <w:tbl>
      <w:tblPr>
        <w:tblStyle w:val="GridTable1Light"/>
        <w:tblpPr w:leftFromText="180" w:rightFromText="180" w:vertAnchor="text" w:horzAnchor="margin" w:tblpXSpec="center" w:tblpY="167"/>
        <w:tblW w:w="8057" w:type="dxa"/>
        <w:tblLayout w:type="fixed"/>
        <w:tblLook w:val="0000" w:firstRow="0" w:lastRow="0" w:firstColumn="0" w:lastColumn="0" w:noHBand="0" w:noVBand="0"/>
      </w:tblPr>
      <w:tblGrid>
        <w:gridCol w:w="677"/>
        <w:gridCol w:w="1861"/>
        <w:gridCol w:w="3749"/>
        <w:gridCol w:w="885"/>
        <w:gridCol w:w="885"/>
      </w:tblGrid>
      <w:tr w:rsidR="008D7FFE" w:rsidRPr="005B1F86" w14:paraId="54692100" w14:textId="77777777" w:rsidTr="008D7FFE">
        <w:trPr>
          <w:trHeight w:val="530"/>
        </w:trPr>
        <w:tc>
          <w:tcPr>
            <w:tcW w:w="677" w:type="dxa"/>
          </w:tcPr>
          <w:p w14:paraId="0B2DF1AB" w14:textId="77777777" w:rsidR="008D7FFE" w:rsidRPr="005B1F86" w:rsidRDefault="008D7FFE" w:rsidP="00913F7F">
            <w:pPr>
              <w:spacing w:line="360" w:lineRule="auto"/>
              <w:rPr>
                <w:rFonts w:cstheme="minorHAnsi"/>
                <w:b/>
                <w:bCs/>
                <w:color w:val="0D0D0D" w:themeColor="text1" w:themeTint="F2"/>
              </w:rPr>
            </w:pPr>
            <w:r w:rsidRPr="005B1F86">
              <w:rPr>
                <w:rFonts w:cstheme="minorHAnsi"/>
                <w:b/>
                <w:bCs/>
                <w:color w:val="0D0D0D" w:themeColor="text1" w:themeTint="F2"/>
              </w:rPr>
              <w:t>Trt</w:t>
            </w:r>
          </w:p>
        </w:tc>
        <w:tc>
          <w:tcPr>
            <w:tcW w:w="1861" w:type="dxa"/>
          </w:tcPr>
          <w:p w14:paraId="7C9CF054" w14:textId="22497D40" w:rsidR="008D7FFE" w:rsidRPr="005B1F86" w:rsidRDefault="008D7FFE" w:rsidP="00913F7F">
            <w:pPr>
              <w:spacing w:line="360" w:lineRule="auto"/>
              <w:rPr>
                <w:rFonts w:cstheme="minorHAnsi"/>
                <w:color w:val="0D0D0D" w:themeColor="text1" w:themeTint="F2"/>
              </w:rPr>
            </w:pPr>
            <w:r>
              <w:rPr>
                <w:rFonts w:cstheme="minorHAnsi"/>
                <w:b/>
                <w:bCs/>
                <w:color w:val="0D0D0D" w:themeColor="text1" w:themeTint="F2"/>
              </w:rPr>
              <w:t>Years</w:t>
            </w:r>
            <w:r w:rsidRPr="005B1F86">
              <w:rPr>
                <w:rFonts w:cstheme="minorHAnsi"/>
                <w:b/>
                <w:bCs/>
                <w:color w:val="0D0D0D" w:themeColor="text1" w:themeTint="F2"/>
              </w:rPr>
              <w:t xml:space="preserve"> 1</w:t>
            </w:r>
            <w:r>
              <w:rPr>
                <w:rFonts w:cstheme="minorHAnsi"/>
                <w:b/>
                <w:bCs/>
                <w:color w:val="0D0D0D" w:themeColor="text1" w:themeTint="F2"/>
              </w:rPr>
              <w:t xml:space="preserve"> and 3</w:t>
            </w:r>
          </w:p>
        </w:tc>
        <w:tc>
          <w:tcPr>
            <w:tcW w:w="3749" w:type="dxa"/>
          </w:tcPr>
          <w:p w14:paraId="2BBCC419" w14:textId="08E5DB4A" w:rsidR="008D7FFE" w:rsidRPr="005B1F86" w:rsidRDefault="008D7FFE" w:rsidP="00913F7F">
            <w:pPr>
              <w:spacing w:line="360" w:lineRule="auto"/>
              <w:rPr>
                <w:rFonts w:cstheme="minorHAnsi"/>
                <w:color w:val="0D0D0D" w:themeColor="text1" w:themeTint="F2"/>
              </w:rPr>
            </w:pPr>
            <w:r w:rsidRPr="005B1F86">
              <w:rPr>
                <w:rFonts w:cstheme="minorHAnsi"/>
                <w:b/>
                <w:bCs/>
                <w:color w:val="0D0D0D" w:themeColor="text1" w:themeTint="F2"/>
              </w:rPr>
              <w:t>Y</w:t>
            </w:r>
            <w:r>
              <w:rPr>
                <w:rFonts w:cstheme="minorHAnsi"/>
                <w:b/>
                <w:bCs/>
                <w:color w:val="0D0D0D" w:themeColor="text1" w:themeTint="F2"/>
              </w:rPr>
              <w:t>ears 2 and 4</w:t>
            </w:r>
          </w:p>
        </w:tc>
        <w:tc>
          <w:tcPr>
            <w:tcW w:w="885" w:type="dxa"/>
          </w:tcPr>
          <w:p w14:paraId="03BBB70C" w14:textId="77777777" w:rsidR="008D7FFE" w:rsidRPr="005B1F86" w:rsidRDefault="008D7FFE" w:rsidP="00913F7F">
            <w:pPr>
              <w:spacing w:line="360" w:lineRule="auto"/>
              <w:rPr>
                <w:rFonts w:cstheme="minorHAnsi"/>
                <w:b/>
                <w:bCs/>
                <w:color w:val="0D0D0D" w:themeColor="text1" w:themeTint="F2"/>
              </w:rPr>
            </w:pPr>
            <w:r w:rsidRPr="005B1F86">
              <w:rPr>
                <w:rFonts w:cstheme="minorHAnsi"/>
                <w:b/>
                <w:bCs/>
                <w:color w:val="0D0D0D" w:themeColor="text1" w:themeTint="F2"/>
              </w:rPr>
              <w:t>NPK</w:t>
            </w:r>
          </w:p>
          <w:p w14:paraId="5369F12B" w14:textId="77777777" w:rsidR="008D7FFE" w:rsidRPr="005B1F86" w:rsidRDefault="008D7FFE" w:rsidP="00913F7F">
            <w:pPr>
              <w:spacing w:line="360" w:lineRule="auto"/>
              <w:rPr>
                <w:rFonts w:cstheme="minorHAnsi"/>
                <w:b/>
                <w:bCs/>
                <w:color w:val="0D0D0D" w:themeColor="text1" w:themeTint="F2"/>
              </w:rPr>
            </w:pPr>
            <w:r w:rsidRPr="005B1F86">
              <w:rPr>
                <w:rFonts w:cstheme="minorHAnsi"/>
                <w:b/>
                <w:bCs/>
                <w:color w:val="0D0D0D" w:themeColor="text1" w:themeTint="F2"/>
              </w:rPr>
              <w:t>N</w:t>
            </w:r>
          </w:p>
        </w:tc>
        <w:tc>
          <w:tcPr>
            <w:tcW w:w="885" w:type="dxa"/>
          </w:tcPr>
          <w:p w14:paraId="2255E619" w14:textId="77777777" w:rsidR="008D7FFE" w:rsidRPr="005B1F86" w:rsidRDefault="008D7FFE" w:rsidP="00913F7F">
            <w:pPr>
              <w:spacing w:line="360" w:lineRule="auto"/>
              <w:rPr>
                <w:rFonts w:cstheme="minorHAnsi"/>
                <w:b/>
                <w:bCs/>
                <w:color w:val="0D0D0D" w:themeColor="text1" w:themeTint="F2"/>
              </w:rPr>
            </w:pPr>
            <w:r w:rsidRPr="005B1F86">
              <w:rPr>
                <w:rFonts w:cstheme="minorHAnsi"/>
                <w:b/>
                <w:bCs/>
                <w:color w:val="0D0D0D" w:themeColor="text1" w:themeTint="F2"/>
              </w:rPr>
              <w:t>Urea N</w:t>
            </w:r>
          </w:p>
        </w:tc>
      </w:tr>
      <w:tr w:rsidR="008D7FFE" w:rsidRPr="005B1F86" w14:paraId="26EC4918" w14:textId="77777777" w:rsidTr="008D7FFE">
        <w:trPr>
          <w:trHeight w:val="586"/>
        </w:trPr>
        <w:tc>
          <w:tcPr>
            <w:tcW w:w="677" w:type="dxa"/>
          </w:tcPr>
          <w:p w14:paraId="6023E79F" w14:textId="77777777" w:rsidR="008D7FFE" w:rsidRPr="005B1F86" w:rsidRDefault="008D7FFE" w:rsidP="00913F7F">
            <w:pPr>
              <w:contextualSpacing/>
              <w:rPr>
                <w:rFonts w:cstheme="minorHAnsi"/>
                <w:bCs/>
                <w:color w:val="0D0D0D" w:themeColor="text1" w:themeTint="F2"/>
              </w:rPr>
            </w:pPr>
            <w:r w:rsidRPr="005B1F86">
              <w:rPr>
                <w:rFonts w:cstheme="minorHAnsi"/>
                <w:bCs/>
                <w:color w:val="0D0D0D" w:themeColor="text1" w:themeTint="F2"/>
              </w:rPr>
              <w:t>1</w:t>
            </w:r>
          </w:p>
        </w:tc>
        <w:tc>
          <w:tcPr>
            <w:tcW w:w="1861" w:type="dxa"/>
          </w:tcPr>
          <w:p w14:paraId="5C79AACF" w14:textId="77777777" w:rsidR="008D7FFE" w:rsidRPr="005B1F86" w:rsidRDefault="008D7FFE" w:rsidP="00913F7F">
            <w:pPr>
              <w:contextualSpacing/>
              <w:rPr>
                <w:rFonts w:cstheme="minorHAnsi"/>
                <w:color w:val="0D0D0D" w:themeColor="text1" w:themeTint="F2"/>
              </w:rPr>
            </w:pPr>
            <w:r w:rsidRPr="005B1F86">
              <w:rPr>
                <w:rFonts w:cstheme="minorHAnsi"/>
                <w:bCs/>
                <w:color w:val="0D0D0D" w:themeColor="text1" w:themeTint="F2"/>
              </w:rPr>
              <w:t>Maize + 69 kg/ha N</w:t>
            </w:r>
          </w:p>
        </w:tc>
        <w:tc>
          <w:tcPr>
            <w:tcW w:w="3749" w:type="dxa"/>
          </w:tcPr>
          <w:p w14:paraId="429A9E31"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 xml:space="preserve">Maize + no residues </w:t>
            </w:r>
          </w:p>
        </w:tc>
        <w:tc>
          <w:tcPr>
            <w:tcW w:w="885" w:type="dxa"/>
          </w:tcPr>
          <w:p w14:paraId="40B39338"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0</w:t>
            </w:r>
          </w:p>
        </w:tc>
        <w:tc>
          <w:tcPr>
            <w:tcW w:w="885" w:type="dxa"/>
          </w:tcPr>
          <w:p w14:paraId="4423A7E1"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0</w:t>
            </w:r>
          </w:p>
        </w:tc>
      </w:tr>
      <w:tr w:rsidR="008D7FFE" w:rsidRPr="005B1F86" w14:paraId="1D8A8C7F" w14:textId="77777777" w:rsidTr="008D7FFE">
        <w:trPr>
          <w:trHeight w:val="586"/>
        </w:trPr>
        <w:tc>
          <w:tcPr>
            <w:tcW w:w="677" w:type="dxa"/>
          </w:tcPr>
          <w:p w14:paraId="51BCD5D7" w14:textId="77777777" w:rsidR="008D7FFE" w:rsidRPr="005B1F86" w:rsidRDefault="008D7FFE" w:rsidP="00913F7F">
            <w:pPr>
              <w:contextualSpacing/>
              <w:rPr>
                <w:rFonts w:cstheme="minorHAnsi"/>
                <w:bCs/>
                <w:color w:val="0D0D0D" w:themeColor="text1" w:themeTint="F2"/>
              </w:rPr>
            </w:pPr>
            <w:r w:rsidRPr="005B1F86">
              <w:rPr>
                <w:rFonts w:cstheme="minorHAnsi"/>
                <w:bCs/>
                <w:color w:val="0D0D0D" w:themeColor="text1" w:themeTint="F2"/>
              </w:rPr>
              <w:t>2</w:t>
            </w:r>
          </w:p>
        </w:tc>
        <w:tc>
          <w:tcPr>
            <w:tcW w:w="1861" w:type="dxa"/>
          </w:tcPr>
          <w:p w14:paraId="546474D1" w14:textId="77777777" w:rsidR="008D7FFE" w:rsidRPr="005B1F86" w:rsidRDefault="008D7FFE" w:rsidP="00913F7F">
            <w:pPr>
              <w:contextualSpacing/>
              <w:rPr>
                <w:rFonts w:cstheme="minorHAnsi"/>
                <w:color w:val="0D0D0D" w:themeColor="text1" w:themeTint="F2"/>
              </w:rPr>
            </w:pPr>
            <w:r w:rsidRPr="005B1F86">
              <w:rPr>
                <w:rFonts w:cstheme="minorHAnsi"/>
                <w:bCs/>
                <w:color w:val="0D0D0D" w:themeColor="text1" w:themeTint="F2"/>
              </w:rPr>
              <w:t>Maize + 69 kg/ha N</w:t>
            </w:r>
          </w:p>
        </w:tc>
        <w:tc>
          <w:tcPr>
            <w:tcW w:w="3749" w:type="dxa"/>
          </w:tcPr>
          <w:p w14:paraId="2CE25C5B"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 xml:space="preserve">Maize + x2 residues (from plots 1 and 2) </w:t>
            </w:r>
          </w:p>
        </w:tc>
        <w:tc>
          <w:tcPr>
            <w:tcW w:w="885" w:type="dxa"/>
          </w:tcPr>
          <w:p w14:paraId="02FDCE27"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0</w:t>
            </w:r>
          </w:p>
        </w:tc>
        <w:tc>
          <w:tcPr>
            <w:tcW w:w="885" w:type="dxa"/>
          </w:tcPr>
          <w:p w14:paraId="5DDA5F65"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0</w:t>
            </w:r>
          </w:p>
        </w:tc>
      </w:tr>
      <w:tr w:rsidR="008D7FFE" w:rsidRPr="005B1F86" w14:paraId="183E6CFE" w14:textId="77777777" w:rsidTr="008D7FFE">
        <w:trPr>
          <w:trHeight w:val="586"/>
        </w:trPr>
        <w:tc>
          <w:tcPr>
            <w:tcW w:w="677" w:type="dxa"/>
          </w:tcPr>
          <w:p w14:paraId="6321E6AE" w14:textId="77777777" w:rsidR="008D7FFE" w:rsidRPr="005B1F86" w:rsidRDefault="008D7FFE" w:rsidP="00913F7F">
            <w:pPr>
              <w:contextualSpacing/>
              <w:rPr>
                <w:rFonts w:cstheme="minorHAnsi"/>
                <w:bCs/>
              </w:rPr>
            </w:pPr>
            <w:r w:rsidRPr="005B1F86">
              <w:rPr>
                <w:rFonts w:cstheme="minorHAnsi"/>
                <w:bCs/>
              </w:rPr>
              <w:t>4</w:t>
            </w:r>
          </w:p>
        </w:tc>
        <w:tc>
          <w:tcPr>
            <w:tcW w:w="1861" w:type="dxa"/>
          </w:tcPr>
          <w:p w14:paraId="269B7A61" w14:textId="77777777" w:rsidR="008D7FFE" w:rsidRPr="005B1F86" w:rsidRDefault="008D7FFE" w:rsidP="00913F7F">
            <w:pPr>
              <w:contextualSpacing/>
              <w:rPr>
                <w:rFonts w:cstheme="minorHAnsi"/>
              </w:rPr>
            </w:pPr>
            <w:r w:rsidRPr="005B1F86">
              <w:rPr>
                <w:rFonts w:cstheme="minorHAnsi"/>
                <w:bCs/>
              </w:rPr>
              <w:t>Maize + 69 kg/ha N</w:t>
            </w:r>
          </w:p>
        </w:tc>
        <w:tc>
          <w:tcPr>
            <w:tcW w:w="3749" w:type="dxa"/>
          </w:tcPr>
          <w:p w14:paraId="35B2948F"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Maize + no residues+ 35 kg/ha N</w:t>
            </w:r>
          </w:p>
        </w:tc>
        <w:tc>
          <w:tcPr>
            <w:tcW w:w="885" w:type="dxa"/>
          </w:tcPr>
          <w:p w14:paraId="1EFA0A11"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23</w:t>
            </w:r>
          </w:p>
        </w:tc>
        <w:tc>
          <w:tcPr>
            <w:tcW w:w="885" w:type="dxa"/>
          </w:tcPr>
          <w:p w14:paraId="7960F907"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12</w:t>
            </w:r>
          </w:p>
        </w:tc>
      </w:tr>
      <w:tr w:rsidR="008D7FFE" w:rsidRPr="005B1F86" w14:paraId="52EC7F00" w14:textId="77777777" w:rsidTr="008D7FFE">
        <w:trPr>
          <w:trHeight w:val="586"/>
        </w:trPr>
        <w:tc>
          <w:tcPr>
            <w:tcW w:w="677" w:type="dxa"/>
          </w:tcPr>
          <w:p w14:paraId="2DE81208" w14:textId="77777777" w:rsidR="008D7FFE" w:rsidRPr="005B1F86" w:rsidRDefault="008D7FFE" w:rsidP="00913F7F">
            <w:pPr>
              <w:contextualSpacing/>
              <w:rPr>
                <w:rFonts w:cstheme="minorHAnsi"/>
                <w:bCs/>
              </w:rPr>
            </w:pPr>
            <w:r w:rsidRPr="005B1F86">
              <w:rPr>
                <w:rFonts w:cstheme="minorHAnsi"/>
                <w:bCs/>
              </w:rPr>
              <w:t>5</w:t>
            </w:r>
          </w:p>
        </w:tc>
        <w:tc>
          <w:tcPr>
            <w:tcW w:w="1861" w:type="dxa"/>
          </w:tcPr>
          <w:p w14:paraId="3B089ADE" w14:textId="77777777" w:rsidR="008D7FFE" w:rsidRPr="005B1F86" w:rsidRDefault="008D7FFE" w:rsidP="00913F7F">
            <w:pPr>
              <w:contextualSpacing/>
              <w:rPr>
                <w:rFonts w:cstheme="minorHAnsi"/>
              </w:rPr>
            </w:pPr>
            <w:r w:rsidRPr="005B1F86">
              <w:rPr>
                <w:rFonts w:cstheme="minorHAnsi"/>
                <w:bCs/>
              </w:rPr>
              <w:t>Maize + 69 kg/ha N</w:t>
            </w:r>
          </w:p>
        </w:tc>
        <w:tc>
          <w:tcPr>
            <w:tcW w:w="3749" w:type="dxa"/>
          </w:tcPr>
          <w:p w14:paraId="542A07F2"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Maize + x2 residues (from plots 4 and 5) + 35 kg/ha N</w:t>
            </w:r>
          </w:p>
        </w:tc>
        <w:tc>
          <w:tcPr>
            <w:tcW w:w="885" w:type="dxa"/>
          </w:tcPr>
          <w:p w14:paraId="6B7FABD3"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23</w:t>
            </w:r>
          </w:p>
        </w:tc>
        <w:tc>
          <w:tcPr>
            <w:tcW w:w="885" w:type="dxa"/>
          </w:tcPr>
          <w:p w14:paraId="1BEFA07C"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12</w:t>
            </w:r>
          </w:p>
        </w:tc>
      </w:tr>
      <w:tr w:rsidR="008D7FFE" w:rsidRPr="005B1F86" w14:paraId="7BF7BCB7" w14:textId="77777777" w:rsidTr="008D7FFE">
        <w:trPr>
          <w:trHeight w:val="586"/>
        </w:trPr>
        <w:tc>
          <w:tcPr>
            <w:tcW w:w="677" w:type="dxa"/>
          </w:tcPr>
          <w:p w14:paraId="393B2938" w14:textId="77777777" w:rsidR="008D7FFE" w:rsidRPr="005B1F86" w:rsidRDefault="008D7FFE" w:rsidP="00913F7F">
            <w:pPr>
              <w:contextualSpacing/>
              <w:rPr>
                <w:rFonts w:cstheme="minorHAnsi"/>
                <w:bCs/>
              </w:rPr>
            </w:pPr>
            <w:r w:rsidRPr="005B1F86">
              <w:rPr>
                <w:rFonts w:cstheme="minorHAnsi"/>
                <w:bCs/>
              </w:rPr>
              <w:t>7</w:t>
            </w:r>
          </w:p>
        </w:tc>
        <w:tc>
          <w:tcPr>
            <w:tcW w:w="1861" w:type="dxa"/>
          </w:tcPr>
          <w:p w14:paraId="2DA92C40" w14:textId="77777777" w:rsidR="008D7FFE" w:rsidRPr="005B1F86" w:rsidRDefault="008D7FFE" w:rsidP="00913F7F">
            <w:pPr>
              <w:contextualSpacing/>
              <w:rPr>
                <w:rFonts w:cstheme="minorHAnsi"/>
              </w:rPr>
            </w:pPr>
            <w:r w:rsidRPr="005B1F86">
              <w:rPr>
                <w:rFonts w:cstheme="minorHAnsi"/>
                <w:bCs/>
              </w:rPr>
              <w:t>Pigeonpea/Gnut + 35 kg/ha N</w:t>
            </w:r>
          </w:p>
        </w:tc>
        <w:tc>
          <w:tcPr>
            <w:tcW w:w="3749" w:type="dxa"/>
          </w:tcPr>
          <w:p w14:paraId="4E136419"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Maize + no residues + 35 kg/ha N</w:t>
            </w:r>
          </w:p>
        </w:tc>
        <w:tc>
          <w:tcPr>
            <w:tcW w:w="885" w:type="dxa"/>
          </w:tcPr>
          <w:p w14:paraId="58F3EC8C"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23</w:t>
            </w:r>
          </w:p>
        </w:tc>
        <w:tc>
          <w:tcPr>
            <w:tcW w:w="885" w:type="dxa"/>
          </w:tcPr>
          <w:p w14:paraId="20C68C0E"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12</w:t>
            </w:r>
          </w:p>
        </w:tc>
      </w:tr>
      <w:tr w:rsidR="008D7FFE" w:rsidRPr="005B1F86" w14:paraId="0AC31303" w14:textId="77777777" w:rsidTr="008D7FFE">
        <w:trPr>
          <w:trHeight w:val="586"/>
        </w:trPr>
        <w:tc>
          <w:tcPr>
            <w:tcW w:w="677" w:type="dxa"/>
          </w:tcPr>
          <w:p w14:paraId="6A0FAB32" w14:textId="77777777" w:rsidR="008D7FFE" w:rsidRPr="005B1F86" w:rsidRDefault="008D7FFE" w:rsidP="00913F7F">
            <w:pPr>
              <w:contextualSpacing/>
              <w:rPr>
                <w:rFonts w:cstheme="minorHAnsi"/>
                <w:bCs/>
              </w:rPr>
            </w:pPr>
            <w:r w:rsidRPr="005B1F86">
              <w:rPr>
                <w:rFonts w:cstheme="minorHAnsi"/>
                <w:bCs/>
              </w:rPr>
              <w:t>8</w:t>
            </w:r>
          </w:p>
        </w:tc>
        <w:tc>
          <w:tcPr>
            <w:tcW w:w="1861" w:type="dxa"/>
          </w:tcPr>
          <w:p w14:paraId="76277A99" w14:textId="77777777" w:rsidR="008D7FFE" w:rsidRPr="005B1F86" w:rsidRDefault="008D7FFE" w:rsidP="00913F7F">
            <w:pPr>
              <w:contextualSpacing/>
              <w:rPr>
                <w:rFonts w:cstheme="minorHAnsi"/>
              </w:rPr>
            </w:pPr>
            <w:r w:rsidRPr="005B1F86">
              <w:rPr>
                <w:rFonts w:cstheme="minorHAnsi"/>
                <w:bCs/>
              </w:rPr>
              <w:t>Pigeonpea/Gnut + 35 kg/ha N</w:t>
            </w:r>
          </w:p>
        </w:tc>
        <w:tc>
          <w:tcPr>
            <w:tcW w:w="3749" w:type="dxa"/>
          </w:tcPr>
          <w:p w14:paraId="63972CD3"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Maize + x2 residues (from plots 7 and 8) + 35 kg/ha N</w:t>
            </w:r>
          </w:p>
        </w:tc>
        <w:tc>
          <w:tcPr>
            <w:tcW w:w="885" w:type="dxa"/>
          </w:tcPr>
          <w:p w14:paraId="399F9490"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23</w:t>
            </w:r>
          </w:p>
        </w:tc>
        <w:tc>
          <w:tcPr>
            <w:tcW w:w="885" w:type="dxa"/>
          </w:tcPr>
          <w:p w14:paraId="3A132018" w14:textId="77777777" w:rsidR="008D7FFE" w:rsidRPr="005B1F86" w:rsidRDefault="008D7FFE" w:rsidP="00913F7F">
            <w:pPr>
              <w:contextualSpacing/>
              <w:rPr>
                <w:rFonts w:cstheme="minorHAnsi"/>
                <w:color w:val="0D0D0D" w:themeColor="text1" w:themeTint="F2"/>
              </w:rPr>
            </w:pPr>
            <w:r w:rsidRPr="005B1F86">
              <w:rPr>
                <w:rFonts w:cstheme="minorHAnsi"/>
                <w:color w:val="0D0D0D" w:themeColor="text1" w:themeTint="F2"/>
              </w:rPr>
              <w:t>12</w:t>
            </w:r>
          </w:p>
        </w:tc>
      </w:tr>
    </w:tbl>
    <w:p w14:paraId="78E948EC" w14:textId="77777777" w:rsidR="008D7FFE" w:rsidRPr="008D7FFE" w:rsidRDefault="008D7FFE" w:rsidP="008D7FFE">
      <w:pPr>
        <w:spacing w:line="276" w:lineRule="auto"/>
        <w:jc w:val="both"/>
        <w:rPr>
          <w:rFonts w:cstheme="minorHAnsi"/>
        </w:rPr>
      </w:pPr>
    </w:p>
    <w:p w14:paraId="0B1158F3" w14:textId="77777777" w:rsidR="008D7FFE" w:rsidRPr="00502B55" w:rsidRDefault="008D7FFE" w:rsidP="00502B55">
      <w:pPr>
        <w:spacing w:line="276" w:lineRule="auto"/>
        <w:jc w:val="both"/>
        <w:rPr>
          <w:rFonts w:cstheme="minorHAnsi"/>
        </w:rPr>
      </w:pPr>
    </w:p>
    <w:sectPr w:rsidR="008D7FFE" w:rsidRPr="00502B55" w:rsidSect="009B6FDB">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92580" w14:textId="77777777" w:rsidR="00B458B7" w:rsidRDefault="00B458B7" w:rsidP="00CF3D5D">
      <w:r>
        <w:separator/>
      </w:r>
    </w:p>
  </w:endnote>
  <w:endnote w:type="continuationSeparator" w:id="0">
    <w:p w14:paraId="4FEC7E51" w14:textId="77777777" w:rsidR="00B458B7" w:rsidRDefault="00B458B7" w:rsidP="00CF3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53744791"/>
      <w:docPartObj>
        <w:docPartGallery w:val="Page Numbers (Bottom of Page)"/>
        <w:docPartUnique/>
      </w:docPartObj>
    </w:sdtPr>
    <w:sdtEndPr>
      <w:rPr>
        <w:rStyle w:val="PageNumber"/>
      </w:rPr>
    </w:sdtEndPr>
    <w:sdtContent>
      <w:p w14:paraId="46F8B2EF" w14:textId="58C363A9" w:rsidR="00855044" w:rsidRDefault="00855044" w:rsidP="00ED45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1FCB6AC" w14:textId="77777777" w:rsidR="00855044" w:rsidRDefault="00855044" w:rsidP="008550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537167852"/>
      <w:docPartObj>
        <w:docPartGallery w:val="Page Numbers (Bottom of Page)"/>
        <w:docPartUnique/>
      </w:docPartObj>
    </w:sdtPr>
    <w:sdtEndPr>
      <w:rPr>
        <w:rStyle w:val="PageNumber"/>
      </w:rPr>
    </w:sdtEndPr>
    <w:sdtContent>
      <w:p w14:paraId="797C6B03" w14:textId="63DD065C" w:rsidR="00855044" w:rsidRDefault="00855044" w:rsidP="00ED452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A9156C">
          <w:rPr>
            <w:rStyle w:val="PageNumber"/>
            <w:noProof/>
          </w:rPr>
          <w:t>4</w:t>
        </w:r>
        <w:r>
          <w:rPr>
            <w:rStyle w:val="PageNumber"/>
          </w:rPr>
          <w:fldChar w:fldCharType="end"/>
        </w:r>
      </w:p>
    </w:sdtContent>
  </w:sdt>
  <w:p w14:paraId="71483093" w14:textId="77777777" w:rsidR="00855044" w:rsidRDefault="00855044" w:rsidP="0085504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45E9F" w14:textId="77777777" w:rsidR="00B458B7" w:rsidRDefault="00B458B7" w:rsidP="00CF3D5D">
      <w:r>
        <w:separator/>
      </w:r>
    </w:p>
  </w:footnote>
  <w:footnote w:type="continuationSeparator" w:id="0">
    <w:p w14:paraId="5C2591CA" w14:textId="77777777" w:rsidR="00B458B7" w:rsidRDefault="00B458B7" w:rsidP="00CF3D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23E7"/>
    <w:multiLevelType w:val="hybridMultilevel"/>
    <w:tmpl w:val="CED8F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F5037"/>
    <w:multiLevelType w:val="hybridMultilevel"/>
    <w:tmpl w:val="37A88DDC"/>
    <w:lvl w:ilvl="0" w:tplc="E99E0E0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47156C0"/>
    <w:multiLevelType w:val="hybridMultilevel"/>
    <w:tmpl w:val="4EA236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4C4D16"/>
    <w:multiLevelType w:val="hybridMultilevel"/>
    <w:tmpl w:val="FD22C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4B65DED"/>
    <w:multiLevelType w:val="hybridMultilevel"/>
    <w:tmpl w:val="5F48C022"/>
    <w:lvl w:ilvl="0" w:tplc="6024B078">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EA11CB"/>
    <w:multiLevelType w:val="hybridMultilevel"/>
    <w:tmpl w:val="4538D176"/>
    <w:lvl w:ilvl="0" w:tplc="150243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1A7061"/>
    <w:multiLevelType w:val="hybridMultilevel"/>
    <w:tmpl w:val="E398E6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8F343E"/>
    <w:multiLevelType w:val="multilevel"/>
    <w:tmpl w:val="F95AB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1D0D8B"/>
    <w:multiLevelType w:val="hybridMultilevel"/>
    <w:tmpl w:val="2048F4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037F45"/>
    <w:multiLevelType w:val="hybridMultilevel"/>
    <w:tmpl w:val="800A5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BE692C"/>
    <w:multiLevelType w:val="hybridMultilevel"/>
    <w:tmpl w:val="F698C32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6E46674"/>
    <w:multiLevelType w:val="hybridMultilevel"/>
    <w:tmpl w:val="FEC0D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5"/>
  </w:num>
  <w:num w:numId="4">
    <w:abstractNumId w:val="8"/>
  </w:num>
  <w:num w:numId="5">
    <w:abstractNumId w:val="2"/>
  </w:num>
  <w:num w:numId="6">
    <w:abstractNumId w:val="0"/>
  </w:num>
  <w:num w:numId="7">
    <w:abstractNumId w:val="1"/>
  </w:num>
  <w:num w:numId="8">
    <w:abstractNumId w:val="3"/>
  </w:num>
  <w:num w:numId="9">
    <w:abstractNumId w:val="4"/>
  </w:num>
  <w:num w:numId="10">
    <w:abstractNumId w:val="1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D5D"/>
    <w:rsid w:val="000020D3"/>
    <w:rsid w:val="00003D51"/>
    <w:rsid w:val="00006B08"/>
    <w:rsid w:val="00006DF6"/>
    <w:rsid w:val="00022517"/>
    <w:rsid w:val="00034421"/>
    <w:rsid w:val="00045A80"/>
    <w:rsid w:val="00055F2F"/>
    <w:rsid w:val="00067808"/>
    <w:rsid w:val="0007641A"/>
    <w:rsid w:val="00076966"/>
    <w:rsid w:val="00082F21"/>
    <w:rsid w:val="00087FF5"/>
    <w:rsid w:val="00096B6D"/>
    <w:rsid w:val="000A7753"/>
    <w:rsid w:val="000B497E"/>
    <w:rsid w:val="000E0C3C"/>
    <w:rsid w:val="000E2132"/>
    <w:rsid w:val="000E5B39"/>
    <w:rsid w:val="000F2F8E"/>
    <w:rsid w:val="0010281C"/>
    <w:rsid w:val="00137668"/>
    <w:rsid w:val="00140513"/>
    <w:rsid w:val="00141117"/>
    <w:rsid w:val="00146150"/>
    <w:rsid w:val="00153BBC"/>
    <w:rsid w:val="00165A4E"/>
    <w:rsid w:val="00181D15"/>
    <w:rsid w:val="00191A40"/>
    <w:rsid w:val="00193E9F"/>
    <w:rsid w:val="001969D9"/>
    <w:rsid w:val="001A554C"/>
    <w:rsid w:val="001A6D59"/>
    <w:rsid w:val="001D261C"/>
    <w:rsid w:val="001E78ED"/>
    <w:rsid w:val="001E7978"/>
    <w:rsid w:val="001F1C7E"/>
    <w:rsid w:val="00205F02"/>
    <w:rsid w:val="00207D1D"/>
    <w:rsid w:val="00223580"/>
    <w:rsid w:val="00241994"/>
    <w:rsid w:val="00256DF9"/>
    <w:rsid w:val="002647FC"/>
    <w:rsid w:val="00287F84"/>
    <w:rsid w:val="00295BDB"/>
    <w:rsid w:val="002A7540"/>
    <w:rsid w:val="002C13A8"/>
    <w:rsid w:val="002C2EBB"/>
    <w:rsid w:val="002C487D"/>
    <w:rsid w:val="002E197C"/>
    <w:rsid w:val="002E3DC8"/>
    <w:rsid w:val="002E46B4"/>
    <w:rsid w:val="002E5DAC"/>
    <w:rsid w:val="002F3114"/>
    <w:rsid w:val="00314190"/>
    <w:rsid w:val="003165D9"/>
    <w:rsid w:val="00322AD0"/>
    <w:rsid w:val="00345F9D"/>
    <w:rsid w:val="00355C39"/>
    <w:rsid w:val="00362C5B"/>
    <w:rsid w:val="00367445"/>
    <w:rsid w:val="00370FFF"/>
    <w:rsid w:val="00377CE9"/>
    <w:rsid w:val="00396A33"/>
    <w:rsid w:val="003A6520"/>
    <w:rsid w:val="003A7351"/>
    <w:rsid w:val="003B116B"/>
    <w:rsid w:val="003E22A7"/>
    <w:rsid w:val="003E5903"/>
    <w:rsid w:val="003E6085"/>
    <w:rsid w:val="003F5E90"/>
    <w:rsid w:val="003F5EAF"/>
    <w:rsid w:val="004024E6"/>
    <w:rsid w:val="004077A5"/>
    <w:rsid w:val="004100A3"/>
    <w:rsid w:val="004156C6"/>
    <w:rsid w:val="00447E13"/>
    <w:rsid w:val="00451918"/>
    <w:rsid w:val="00464EC2"/>
    <w:rsid w:val="00473EFF"/>
    <w:rsid w:val="00476867"/>
    <w:rsid w:val="0049564D"/>
    <w:rsid w:val="004B1B58"/>
    <w:rsid w:val="004B772A"/>
    <w:rsid w:val="004C7A0A"/>
    <w:rsid w:val="004D2FDE"/>
    <w:rsid w:val="004D46B8"/>
    <w:rsid w:val="004E0A57"/>
    <w:rsid w:val="004E731C"/>
    <w:rsid w:val="004F3895"/>
    <w:rsid w:val="004F3F42"/>
    <w:rsid w:val="004F567F"/>
    <w:rsid w:val="004F61C7"/>
    <w:rsid w:val="00500498"/>
    <w:rsid w:val="00502B55"/>
    <w:rsid w:val="00504265"/>
    <w:rsid w:val="00543B59"/>
    <w:rsid w:val="00565280"/>
    <w:rsid w:val="005679ED"/>
    <w:rsid w:val="00576B8F"/>
    <w:rsid w:val="00576BEB"/>
    <w:rsid w:val="005A72B2"/>
    <w:rsid w:val="005B46F4"/>
    <w:rsid w:val="005D3C2F"/>
    <w:rsid w:val="005D461F"/>
    <w:rsid w:val="005E01C4"/>
    <w:rsid w:val="005E2432"/>
    <w:rsid w:val="005F43C9"/>
    <w:rsid w:val="005F7B6E"/>
    <w:rsid w:val="00604C2C"/>
    <w:rsid w:val="006265D1"/>
    <w:rsid w:val="00636C8B"/>
    <w:rsid w:val="006371C8"/>
    <w:rsid w:val="00667FEC"/>
    <w:rsid w:val="006A5B71"/>
    <w:rsid w:val="006A64BF"/>
    <w:rsid w:val="006B4EB9"/>
    <w:rsid w:val="006B669C"/>
    <w:rsid w:val="006B6D87"/>
    <w:rsid w:val="00713389"/>
    <w:rsid w:val="00751777"/>
    <w:rsid w:val="00752ED6"/>
    <w:rsid w:val="007544A2"/>
    <w:rsid w:val="00755344"/>
    <w:rsid w:val="00756021"/>
    <w:rsid w:val="007576BA"/>
    <w:rsid w:val="007606C6"/>
    <w:rsid w:val="007631CD"/>
    <w:rsid w:val="007667D5"/>
    <w:rsid w:val="00773BAB"/>
    <w:rsid w:val="007959FE"/>
    <w:rsid w:val="00797D8B"/>
    <w:rsid w:val="007A4E25"/>
    <w:rsid w:val="007A57FF"/>
    <w:rsid w:val="007C69F0"/>
    <w:rsid w:val="007D0B09"/>
    <w:rsid w:val="007D608E"/>
    <w:rsid w:val="007D67C8"/>
    <w:rsid w:val="007D6C58"/>
    <w:rsid w:val="007E6D97"/>
    <w:rsid w:val="007F5927"/>
    <w:rsid w:val="0080093C"/>
    <w:rsid w:val="00822662"/>
    <w:rsid w:val="00825363"/>
    <w:rsid w:val="00830CA9"/>
    <w:rsid w:val="00831CAF"/>
    <w:rsid w:val="00855044"/>
    <w:rsid w:val="00857180"/>
    <w:rsid w:val="00877B25"/>
    <w:rsid w:val="00885D3D"/>
    <w:rsid w:val="00892E0C"/>
    <w:rsid w:val="008A3416"/>
    <w:rsid w:val="008A43AA"/>
    <w:rsid w:val="008A66FE"/>
    <w:rsid w:val="008C2298"/>
    <w:rsid w:val="008D7FFE"/>
    <w:rsid w:val="008E152C"/>
    <w:rsid w:val="008E421C"/>
    <w:rsid w:val="008E6303"/>
    <w:rsid w:val="00911ABE"/>
    <w:rsid w:val="00920FFE"/>
    <w:rsid w:val="00921625"/>
    <w:rsid w:val="0092720F"/>
    <w:rsid w:val="009345F3"/>
    <w:rsid w:val="00955312"/>
    <w:rsid w:val="0097077B"/>
    <w:rsid w:val="00977129"/>
    <w:rsid w:val="009A61A0"/>
    <w:rsid w:val="009B6FDB"/>
    <w:rsid w:val="009F3EE8"/>
    <w:rsid w:val="00A158F1"/>
    <w:rsid w:val="00A21723"/>
    <w:rsid w:val="00A2212E"/>
    <w:rsid w:val="00A372AA"/>
    <w:rsid w:val="00A56653"/>
    <w:rsid w:val="00A7304A"/>
    <w:rsid w:val="00A91348"/>
    <w:rsid w:val="00A9156C"/>
    <w:rsid w:val="00A94D18"/>
    <w:rsid w:val="00A96DA8"/>
    <w:rsid w:val="00AA1056"/>
    <w:rsid w:val="00AB24C5"/>
    <w:rsid w:val="00AB659C"/>
    <w:rsid w:val="00AC38ED"/>
    <w:rsid w:val="00AC7C66"/>
    <w:rsid w:val="00AD7CEE"/>
    <w:rsid w:val="00B154CF"/>
    <w:rsid w:val="00B17531"/>
    <w:rsid w:val="00B17D6B"/>
    <w:rsid w:val="00B21DC4"/>
    <w:rsid w:val="00B458B7"/>
    <w:rsid w:val="00B52250"/>
    <w:rsid w:val="00B525BB"/>
    <w:rsid w:val="00B66E77"/>
    <w:rsid w:val="00B674FA"/>
    <w:rsid w:val="00B76C74"/>
    <w:rsid w:val="00B943D2"/>
    <w:rsid w:val="00B96104"/>
    <w:rsid w:val="00BA273A"/>
    <w:rsid w:val="00BA7560"/>
    <w:rsid w:val="00BB0B26"/>
    <w:rsid w:val="00BB251C"/>
    <w:rsid w:val="00BB70E7"/>
    <w:rsid w:val="00BC08BD"/>
    <w:rsid w:val="00BF3A6C"/>
    <w:rsid w:val="00BF739B"/>
    <w:rsid w:val="00C00BFB"/>
    <w:rsid w:val="00C00E0B"/>
    <w:rsid w:val="00C17AD1"/>
    <w:rsid w:val="00C17C26"/>
    <w:rsid w:val="00C262D8"/>
    <w:rsid w:val="00C311F2"/>
    <w:rsid w:val="00C3175F"/>
    <w:rsid w:val="00C32E2D"/>
    <w:rsid w:val="00C57487"/>
    <w:rsid w:val="00CC0F41"/>
    <w:rsid w:val="00CD60A8"/>
    <w:rsid w:val="00CE4C36"/>
    <w:rsid w:val="00CF3D5D"/>
    <w:rsid w:val="00CF7087"/>
    <w:rsid w:val="00D051FA"/>
    <w:rsid w:val="00D14415"/>
    <w:rsid w:val="00D168E5"/>
    <w:rsid w:val="00D4046F"/>
    <w:rsid w:val="00D63FEE"/>
    <w:rsid w:val="00D97F5D"/>
    <w:rsid w:val="00DA464C"/>
    <w:rsid w:val="00DB7A7E"/>
    <w:rsid w:val="00DE6686"/>
    <w:rsid w:val="00DF37B2"/>
    <w:rsid w:val="00E031D3"/>
    <w:rsid w:val="00E06347"/>
    <w:rsid w:val="00E112D6"/>
    <w:rsid w:val="00E2359A"/>
    <w:rsid w:val="00E2442B"/>
    <w:rsid w:val="00E378D1"/>
    <w:rsid w:val="00E451D3"/>
    <w:rsid w:val="00E56834"/>
    <w:rsid w:val="00E61DDE"/>
    <w:rsid w:val="00E66CD4"/>
    <w:rsid w:val="00E86233"/>
    <w:rsid w:val="00E94798"/>
    <w:rsid w:val="00EA6DEE"/>
    <w:rsid w:val="00EC3819"/>
    <w:rsid w:val="00ED031D"/>
    <w:rsid w:val="00EE0C2E"/>
    <w:rsid w:val="00EE445D"/>
    <w:rsid w:val="00EE501C"/>
    <w:rsid w:val="00EE670E"/>
    <w:rsid w:val="00EE7E19"/>
    <w:rsid w:val="00EF0CBA"/>
    <w:rsid w:val="00F13959"/>
    <w:rsid w:val="00F1621B"/>
    <w:rsid w:val="00F30BC5"/>
    <w:rsid w:val="00F3626D"/>
    <w:rsid w:val="00F37F78"/>
    <w:rsid w:val="00F56520"/>
    <w:rsid w:val="00F64966"/>
    <w:rsid w:val="00F73DFB"/>
    <w:rsid w:val="00F853D7"/>
    <w:rsid w:val="00F87F2C"/>
    <w:rsid w:val="00F90DC7"/>
    <w:rsid w:val="00FA4991"/>
    <w:rsid w:val="00FB0AFE"/>
    <w:rsid w:val="00FB3085"/>
    <w:rsid w:val="00FC4B26"/>
    <w:rsid w:val="00FD2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86E55"/>
  <w14:defaultImageDpi w14:val="32767"/>
  <w15:chartTrackingRefBased/>
  <w15:docId w15:val="{272E2D74-B573-DA4E-AE09-60DB7F7F7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D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D5D"/>
    <w:pPr>
      <w:spacing w:after="160" w:line="259" w:lineRule="auto"/>
      <w:ind w:left="720"/>
      <w:contextualSpacing/>
    </w:pPr>
    <w:rPr>
      <w:sz w:val="22"/>
      <w:szCs w:val="22"/>
    </w:rPr>
  </w:style>
  <w:style w:type="paragraph" w:styleId="Header">
    <w:name w:val="header"/>
    <w:basedOn w:val="Normal"/>
    <w:link w:val="HeaderChar"/>
    <w:uiPriority w:val="99"/>
    <w:unhideWhenUsed/>
    <w:rsid w:val="00CF3D5D"/>
    <w:pPr>
      <w:tabs>
        <w:tab w:val="center" w:pos="4680"/>
        <w:tab w:val="right" w:pos="9360"/>
      </w:tabs>
    </w:pPr>
  </w:style>
  <w:style w:type="character" w:customStyle="1" w:styleId="HeaderChar">
    <w:name w:val="Header Char"/>
    <w:basedOn w:val="DefaultParagraphFont"/>
    <w:link w:val="Header"/>
    <w:uiPriority w:val="99"/>
    <w:rsid w:val="00CF3D5D"/>
  </w:style>
  <w:style w:type="paragraph" w:styleId="Footer">
    <w:name w:val="footer"/>
    <w:basedOn w:val="Normal"/>
    <w:link w:val="FooterChar"/>
    <w:uiPriority w:val="99"/>
    <w:unhideWhenUsed/>
    <w:rsid w:val="00CF3D5D"/>
    <w:pPr>
      <w:tabs>
        <w:tab w:val="center" w:pos="4680"/>
        <w:tab w:val="right" w:pos="9360"/>
      </w:tabs>
    </w:pPr>
  </w:style>
  <w:style w:type="character" w:customStyle="1" w:styleId="FooterChar">
    <w:name w:val="Footer Char"/>
    <w:basedOn w:val="DefaultParagraphFont"/>
    <w:link w:val="Footer"/>
    <w:uiPriority w:val="99"/>
    <w:rsid w:val="00CF3D5D"/>
  </w:style>
  <w:style w:type="table" w:styleId="TableGrid">
    <w:name w:val="Table Grid"/>
    <w:basedOn w:val="TableNormal"/>
    <w:uiPriority w:val="39"/>
    <w:rsid w:val="008D7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4">
    <w:name w:val="Grid Table 1 Light Accent 4"/>
    <w:basedOn w:val="TableNormal"/>
    <w:uiPriority w:val="46"/>
    <w:rsid w:val="008D7FFE"/>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D7FFE"/>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8D7F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8D7F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8D7F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8550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Chiwimbo Gwenambira</dc:creator>
  <cp:keywords/>
  <dc:description/>
  <cp:lastModifiedBy>Agrolab1</cp:lastModifiedBy>
  <cp:revision>2</cp:revision>
  <dcterms:created xsi:type="dcterms:W3CDTF">2019-11-07T06:51:00Z</dcterms:created>
  <dcterms:modified xsi:type="dcterms:W3CDTF">2019-11-07T06:51:00Z</dcterms:modified>
</cp:coreProperties>
</file>